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73" w:rsidRDefault="00886F73" w:rsidP="00886F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Годовой отчет эмитента ценных бумаг</w:t>
      </w:r>
    </w:p>
    <w:p w:rsidR="00886F73" w:rsidRPr="00886F73" w:rsidRDefault="00886F73" w:rsidP="00F51F46">
      <w:pPr>
        <w:tabs>
          <w:tab w:val="left" w:pos="3119"/>
        </w:tabs>
        <w:spacing w:after="0" w:line="240" w:lineRule="auto"/>
        <w:ind w:right="-284"/>
        <w:rPr>
          <w:rFonts w:ascii="Times New Roman" w:eastAsia="Times New Roman" w:hAnsi="Times New Roman" w:cs="Times New Roman"/>
          <w:sz w:val="20"/>
          <w:szCs w:val="20"/>
          <w:lang w:eastAsia="ru-RU"/>
        </w:rPr>
      </w:pPr>
      <w:r w:rsidRPr="00886F73">
        <w:rPr>
          <w:rFonts w:ascii="Times New Roman" w:eastAsia="Times New Roman" w:hAnsi="Times New Roman" w:cs="Times New Roman"/>
          <w:sz w:val="20"/>
          <w:szCs w:val="20"/>
          <w:lang w:eastAsia="ru-RU"/>
        </w:rPr>
        <w:t>Полное наименование</w:t>
      </w:r>
      <w:r w:rsidRPr="00886F73">
        <w:rPr>
          <w:rFonts w:ascii="Times New Roman" w:eastAsia="Times New Roman" w:hAnsi="Times New Roman" w:cs="Times New Roman"/>
          <w:sz w:val="20"/>
          <w:szCs w:val="20"/>
          <w:lang w:eastAsia="ru-RU"/>
        </w:rPr>
        <w:tab/>
      </w:r>
      <w:r w:rsidRPr="00886F73">
        <w:rPr>
          <w:rFonts w:ascii="Times New Roman" w:eastAsia="Times New Roman" w:hAnsi="Times New Roman" w:cs="Times New Roman"/>
          <w:b/>
          <w:sz w:val="20"/>
          <w:szCs w:val="20"/>
          <w:u w:val="single"/>
          <w:lang w:eastAsia="ru-RU"/>
        </w:rPr>
        <w:t>Открытое акционерное общество «Гродно Азот» (УНП 500036524)</w:t>
      </w:r>
    </w:p>
    <w:p w:rsidR="00817415" w:rsidRPr="00886F73" w:rsidRDefault="00886F73" w:rsidP="00F51F46">
      <w:pPr>
        <w:tabs>
          <w:tab w:val="left" w:pos="3119"/>
          <w:tab w:val="left" w:pos="6804"/>
        </w:tabs>
        <w:spacing w:after="0" w:line="240" w:lineRule="auto"/>
        <w:ind w:right="-284"/>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Адрес:</w:t>
      </w:r>
      <w:r>
        <w:rPr>
          <w:rFonts w:ascii="Times New Roman" w:eastAsia="Times New Roman" w:hAnsi="Times New Roman" w:cs="Times New Roman"/>
          <w:sz w:val="20"/>
          <w:szCs w:val="20"/>
          <w:lang w:eastAsia="ru-RU"/>
        </w:rPr>
        <w:tab/>
      </w:r>
      <w:proofErr w:type="gramEnd"/>
      <w:r w:rsidRPr="00886F73">
        <w:rPr>
          <w:rFonts w:ascii="Times New Roman" w:eastAsia="Times New Roman" w:hAnsi="Times New Roman" w:cs="Times New Roman"/>
          <w:sz w:val="20"/>
          <w:szCs w:val="20"/>
          <w:u w:val="single"/>
          <w:lang w:eastAsia="ru-RU"/>
        </w:rPr>
        <w:t>пр. Космонавтов, 100, 230013, г. Гродно</w:t>
      </w:r>
      <w:r>
        <w:rPr>
          <w:rFonts w:ascii="Times New Roman" w:eastAsia="Times New Roman" w:hAnsi="Times New Roman" w:cs="Times New Roman"/>
          <w:sz w:val="20"/>
          <w:szCs w:val="20"/>
          <w:lang w:eastAsia="ru-RU"/>
        </w:rPr>
        <w:tab/>
      </w:r>
      <w:r w:rsidRPr="00886F73">
        <w:rPr>
          <w:rFonts w:ascii="Times New Roman" w:eastAsia="Times New Roman" w:hAnsi="Times New Roman" w:cs="Times New Roman"/>
          <w:sz w:val="20"/>
          <w:szCs w:val="20"/>
          <w:u w:val="single"/>
          <w:lang w:eastAsia="ru-RU"/>
        </w:rPr>
        <w:t>Факс (8.10.375.172) 108-421</w:t>
      </w:r>
    </w:p>
    <w:p w:rsidR="00886F73" w:rsidRDefault="00886F73" w:rsidP="00F51F46">
      <w:pPr>
        <w:tabs>
          <w:tab w:val="left" w:pos="3119"/>
          <w:tab w:val="left" w:pos="6804"/>
        </w:tabs>
        <w:spacing w:after="0" w:line="240" w:lineRule="auto"/>
        <w:ind w:right="-284"/>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Полное Ф.И.О. </w:t>
      </w:r>
      <w:proofErr w:type="gramStart"/>
      <w:r>
        <w:rPr>
          <w:rFonts w:ascii="Times New Roman" w:eastAsia="Times New Roman" w:hAnsi="Times New Roman" w:cs="Times New Roman"/>
          <w:sz w:val="20"/>
          <w:szCs w:val="20"/>
          <w:lang w:eastAsia="ru-RU"/>
        </w:rPr>
        <w:t>руководителя:</w:t>
      </w:r>
      <w:r>
        <w:rPr>
          <w:rFonts w:ascii="Times New Roman" w:eastAsia="Times New Roman" w:hAnsi="Times New Roman" w:cs="Times New Roman"/>
          <w:sz w:val="20"/>
          <w:szCs w:val="20"/>
          <w:lang w:eastAsia="ru-RU"/>
        </w:rPr>
        <w:tab/>
      </w:r>
      <w:proofErr w:type="spellStart"/>
      <w:proofErr w:type="gramEnd"/>
      <w:r w:rsidR="00AA7C8A">
        <w:rPr>
          <w:rFonts w:ascii="Times New Roman" w:eastAsia="Times New Roman" w:hAnsi="Times New Roman" w:cs="Times New Roman"/>
          <w:sz w:val="20"/>
          <w:szCs w:val="20"/>
          <w:u w:val="single"/>
          <w:lang w:eastAsia="ru-RU"/>
        </w:rPr>
        <w:t>Бобырь</w:t>
      </w:r>
      <w:proofErr w:type="spellEnd"/>
      <w:r w:rsidR="00AA7C8A">
        <w:rPr>
          <w:rFonts w:ascii="Times New Roman" w:eastAsia="Times New Roman" w:hAnsi="Times New Roman" w:cs="Times New Roman"/>
          <w:sz w:val="20"/>
          <w:szCs w:val="20"/>
          <w:u w:val="single"/>
          <w:lang w:eastAsia="ru-RU"/>
        </w:rPr>
        <w:t xml:space="preserve"> Игорь Михайлович</w:t>
      </w:r>
      <w:r>
        <w:rPr>
          <w:rFonts w:ascii="Times New Roman" w:eastAsia="Times New Roman" w:hAnsi="Times New Roman" w:cs="Times New Roman"/>
          <w:sz w:val="20"/>
          <w:szCs w:val="20"/>
          <w:lang w:eastAsia="ru-RU"/>
        </w:rPr>
        <w:tab/>
      </w:r>
      <w:r w:rsidRPr="00886F73">
        <w:rPr>
          <w:rFonts w:ascii="Times New Roman" w:eastAsia="Times New Roman" w:hAnsi="Times New Roman" w:cs="Times New Roman"/>
          <w:sz w:val="20"/>
          <w:szCs w:val="20"/>
          <w:u w:val="single"/>
          <w:lang w:eastAsia="ru-RU"/>
        </w:rPr>
        <w:t>тел. 79-46-50</w:t>
      </w:r>
    </w:p>
    <w:p w:rsidR="00886F73" w:rsidRDefault="005F6D8A" w:rsidP="00F51F46">
      <w:pPr>
        <w:tabs>
          <w:tab w:val="left" w:pos="3119"/>
        </w:tabs>
        <w:spacing w:after="0" w:line="240" w:lineRule="auto"/>
        <w:ind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Ф.И.О.</w:t>
      </w:r>
      <w:r w:rsidR="001D6E9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гл. бухгалтера</w:t>
      </w:r>
      <w:r>
        <w:rPr>
          <w:rFonts w:ascii="Times New Roman" w:eastAsia="Times New Roman" w:hAnsi="Times New Roman" w:cs="Times New Roman"/>
          <w:sz w:val="20"/>
          <w:szCs w:val="20"/>
          <w:lang w:eastAsia="ru-RU"/>
        </w:rPr>
        <w:tab/>
      </w:r>
      <w:r w:rsidR="0027505F">
        <w:rPr>
          <w:rFonts w:ascii="Times New Roman" w:eastAsia="Times New Roman" w:hAnsi="Times New Roman" w:cs="Times New Roman"/>
          <w:sz w:val="20"/>
          <w:szCs w:val="20"/>
          <w:u w:val="single"/>
          <w:lang w:eastAsia="ru-RU"/>
        </w:rPr>
        <w:t>Кисель Анатолий</w:t>
      </w:r>
      <w:r w:rsidRPr="005F6D8A">
        <w:rPr>
          <w:rFonts w:ascii="Times New Roman" w:eastAsia="Times New Roman" w:hAnsi="Times New Roman" w:cs="Times New Roman"/>
          <w:sz w:val="20"/>
          <w:szCs w:val="20"/>
          <w:u w:val="single"/>
          <w:lang w:eastAsia="ru-RU"/>
        </w:rPr>
        <w:t xml:space="preserve"> </w:t>
      </w:r>
      <w:r w:rsidR="0027505F">
        <w:rPr>
          <w:rFonts w:ascii="Times New Roman" w:eastAsia="Times New Roman" w:hAnsi="Times New Roman" w:cs="Times New Roman"/>
          <w:sz w:val="20"/>
          <w:szCs w:val="20"/>
          <w:u w:val="single"/>
          <w:lang w:eastAsia="ru-RU"/>
        </w:rPr>
        <w:t>Клементьевич</w:t>
      </w:r>
    </w:p>
    <w:p w:rsidR="005F6D8A" w:rsidRDefault="005F6D8A" w:rsidP="00F51F46">
      <w:pPr>
        <w:tabs>
          <w:tab w:val="left" w:pos="3119"/>
        </w:tabs>
        <w:spacing w:after="0" w:line="240" w:lineRule="auto"/>
        <w:ind w:right="-284"/>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Основные виды деятельности: </w:t>
      </w:r>
      <w:r>
        <w:rPr>
          <w:rFonts w:ascii="Times New Roman" w:eastAsia="Times New Roman" w:hAnsi="Times New Roman" w:cs="Times New Roman"/>
          <w:sz w:val="20"/>
          <w:szCs w:val="20"/>
          <w:lang w:eastAsia="ru-RU"/>
        </w:rPr>
        <w:tab/>
      </w:r>
      <w:r w:rsidRPr="005F6D8A">
        <w:rPr>
          <w:rFonts w:ascii="Times New Roman" w:eastAsia="Times New Roman" w:hAnsi="Times New Roman" w:cs="Times New Roman"/>
          <w:sz w:val="20"/>
          <w:szCs w:val="20"/>
          <w:u w:val="single"/>
          <w:lang w:eastAsia="ru-RU"/>
        </w:rPr>
        <w:t>Производство удобрений</w:t>
      </w:r>
    </w:p>
    <w:p w:rsidR="00610400" w:rsidRDefault="00610400" w:rsidP="00886F73">
      <w:pPr>
        <w:tabs>
          <w:tab w:val="left" w:pos="3119"/>
        </w:tabs>
        <w:spacing w:after="0" w:line="240" w:lineRule="auto"/>
        <w:rPr>
          <w:rFonts w:ascii="Times New Roman" w:eastAsia="Times New Roman" w:hAnsi="Times New Roman" w:cs="Times New Roman"/>
          <w:sz w:val="20"/>
          <w:szCs w:val="20"/>
          <w:lang w:eastAsia="ru-RU"/>
        </w:rPr>
      </w:pPr>
    </w:p>
    <w:tbl>
      <w:tblPr>
        <w:tblW w:w="9736" w:type="dxa"/>
        <w:tblInd w:w="108" w:type="dxa"/>
        <w:tblLook w:val="04A0" w:firstRow="1" w:lastRow="0" w:firstColumn="1" w:lastColumn="0" w:noHBand="0" w:noVBand="1"/>
      </w:tblPr>
      <w:tblGrid>
        <w:gridCol w:w="1669"/>
        <w:gridCol w:w="2867"/>
        <w:gridCol w:w="284"/>
        <w:gridCol w:w="1116"/>
        <w:gridCol w:w="60"/>
        <w:gridCol w:w="948"/>
        <w:gridCol w:w="569"/>
        <w:gridCol w:w="323"/>
        <w:gridCol w:w="806"/>
        <w:gridCol w:w="391"/>
        <w:gridCol w:w="703"/>
      </w:tblGrid>
      <w:tr w:rsidR="00E4780A" w:rsidRPr="00E4780A" w:rsidTr="00413703">
        <w:trPr>
          <w:gridAfter w:val="2"/>
          <w:wAfter w:w="1089" w:type="dxa"/>
          <w:trHeight w:val="336"/>
        </w:trPr>
        <w:tc>
          <w:tcPr>
            <w:tcW w:w="69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b/>
                <w:bCs/>
                <w:sz w:val="20"/>
                <w:szCs w:val="20"/>
                <w:lang w:eastAsia="ru-RU"/>
              </w:rPr>
            </w:pPr>
            <w:r w:rsidRPr="00E4780A">
              <w:rPr>
                <w:rFonts w:ascii="Times New Roman" w:eastAsia="Times New Roman" w:hAnsi="Times New Roman" w:cs="Times New Roman"/>
                <w:b/>
                <w:bCs/>
                <w:sz w:val="20"/>
                <w:szCs w:val="20"/>
                <w:lang w:eastAsia="ru-RU"/>
              </w:rPr>
              <w:t>4.Доля государства в уставном фонде эмитента (всего в %):</w:t>
            </w:r>
          </w:p>
        </w:tc>
        <w:tc>
          <w:tcPr>
            <w:tcW w:w="169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780A" w:rsidRPr="00E4780A" w:rsidRDefault="00E4780A" w:rsidP="00E4780A">
            <w:pPr>
              <w:spacing w:after="0" w:line="240" w:lineRule="auto"/>
              <w:jc w:val="right"/>
              <w:rPr>
                <w:rFonts w:ascii="Times New Roman" w:eastAsia="Times New Roman" w:hAnsi="Times New Roman" w:cs="Times New Roman"/>
                <w:b/>
                <w:bCs/>
                <w:sz w:val="20"/>
                <w:szCs w:val="20"/>
                <w:lang w:eastAsia="ru-RU"/>
              </w:rPr>
            </w:pPr>
            <w:r w:rsidRPr="00E4780A">
              <w:rPr>
                <w:rFonts w:ascii="Times New Roman" w:eastAsia="Times New Roman" w:hAnsi="Times New Roman" w:cs="Times New Roman"/>
                <w:b/>
                <w:bCs/>
                <w:sz w:val="20"/>
                <w:szCs w:val="20"/>
                <w:lang w:eastAsia="ru-RU"/>
              </w:rPr>
              <w:t>99,9602</w:t>
            </w:r>
          </w:p>
        </w:tc>
      </w:tr>
      <w:tr w:rsidR="00E4780A" w:rsidRPr="00E4780A" w:rsidTr="00413703">
        <w:trPr>
          <w:gridAfter w:val="2"/>
          <w:wAfter w:w="1089" w:type="dxa"/>
          <w:trHeight w:val="275"/>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jc w:val="center"/>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Вид собственности</w:t>
            </w:r>
          </w:p>
        </w:tc>
        <w:tc>
          <w:tcPr>
            <w:tcW w:w="5275" w:type="dxa"/>
            <w:gridSpan w:val="5"/>
            <w:tcBorders>
              <w:top w:val="single" w:sz="4" w:space="0" w:color="auto"/>
              <w:left w:val="nil"/>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jc w:val="center"/>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Количество акций, шт.</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jc w:val="center"/>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Доля в уставном фонде, %</w:t>
            </w:r>
          </w:p>
        </w:tc>
      </w:tr>
      <w:tr w:rsidR="00E4780A" w:rsidRPr="00E4780A" w:rsidTr="00413703">
        <w:trPr>
          <w:gridAfter w:val="2"/>
          <w:wAfter w:w="1089" w:type="dxa"/>
          <w:trHeight w:val="4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республиканская</w:t>
            </w:r>
            <w:proofErr w:type="gramEnd"/>
          </w:p>
        </w:tc>
        <w:tc>
          <w:tcPr>
            <w:tcW w:w="5275" w:type="dxa"/>
            <w:gridSpan w:val="5"/>
            <w:tcBorders>
              <w:top w:val="nil"/>
              <w:left w:val="nil"/>
              <w:bottom w:val="single" w:sz="4" w:space="0" w:color="auto"/>
              <w:right w:val="single" w:sz="4" w:space="0" w:color="auto"/>
            </w:tcBorders>
            <w:shd w:val="clear" w:color="000000" w:fill="CCFFCC"/>
            <w:noWrap/>
            <w:vAlign w:val="bottom"/>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6 518 126</w:t>
            </w:r>
          </w:p>
        </w:tc>
        <w:tc>
          <w:tcPr>
            <w:tcW w:w="1698" w:type="dxa"/>
            <w:gridSpan w:val="3"/>
            <w:tcBorders>
              <w:top w:val="nil"/>
              <w:left w:val="nil"/>
              <w:bottom w:val="single" w:sz="4" w:space="0" w:color="auto"/>
              <w:right w:val="single" w:sz="4" w:space="0" w:color="auto"/>
            </w:tcBorders>
            <w:shd w:val="clear" w:color="000000" w:fill="CCFFCC"/>
            <w:noWrap/>
            <w:vAlign w:val="bottom"/>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99,9602</w:t>
            </w:r>
          </w:p>
        </w:tc>
      </w:tr>
      <w:tr w:rsidR="00E4780A" w:rsidRPr="00E4780A" w:rsidTr="00413703">
        <w:trPr>
          <w:gridAfter w:val="2"/>
          <w:wAfter w:w="1089" w:type="dxa"/>
          <w:trHeight w:val="4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коммунальная</w:t>
            </w:r>
            <w:proofErr w:type="gramEnd"/>
            <w:r w:rsidRPr="00E4780A">
              <w:rPr>
                <w:rFonts w:ascii="Times New Roman" w:eastAsia="Times New Roman" w:hAnsi="Times New Roman" w:cs="Times New Roman"/>
                <w:sz w:val="20"/>
                <w:szCs w:val="20"/>
                <w:lang w:eastAsia="ru-RU"/>
              </w:rPr>
              <w:t xml:space="preserve"> всего:</w:t>
            </w:r>
          </w:p>
        </w:tc>
        <w:tc>
          <w:tcPr>
            <w:tcW w:w="5275" w:type="dxa"/>
            <w:gridSpan w:val="5"/>
            <w:tcBorders>
              <w:top w:val="nil"/>
              <w:left w:val="nil"/>
              <w:bottom w:val="single" w:sz="4" w:space="0" w:color="auto"/>
              <w:right w:val="single" w:sz="4" w:space="0" w:color="auto"/>
            </w:tcBorders>
            <w:shd w:val="clear" w:color="auto" w:fill="auto"/>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0</w:t>
            </w:r>
          </w:p>
        </w:tc>
        <w:tc>
          <w:tcPr>
            <w:tcW w:w="1698" w:type="dxa"/>
            <w:gridSpan w:val="3"/>
            <w:tcBorders>
              <w:top w:val="nil"/>
              <w:left w:val="nil"/>
              <w:bottom w:val="single" w:sz="4" w:space="0" w:color="auto"/>
              <w:right w:val="single" w:sz="4" w:space="0" w:color="auto"/>
            </w:tcBorders>
            <w:shd w:val="clear" w:color="auto" w:fill="auto"/>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0</w:t>
            </w:r>
          </w:p>
        </w:tc>
      </w:tr>
      <w:tr w:rsidR="00E4780A" w:rsidRPr="00E4780A" w:rsidTr="00413703">
        <w:trPr>
          <w:gridAfter w:val="2"/>
          <w:wAfter w:w="1089" w:type="dxa"/>
          <w:trHeight w:val="4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в</w:t>
            </w:r>
            <w:proofErr w:type="gramEnd"/>
            <w:r w:rsidRPr="00E4780A">
              <w:rPr>
                <w:rFonts w:ascii="Times New Roman" w:eastAsia="Times New Roman" w:hAnsi="Times New Roman" w:cs="Times New Roman"/>
                <w:sz w:val="20"/>
                <w:szCs w:val="20"/>
                <w:lang w:eastAsia="ru-RU"/>
              </w:rPr>
              <w:t xml:space="preserve"> том числе:</w:t>
            </w:r>
          </w:p>
        </w:tc>
        <w:tc>
          <w:tcPr>
            <w:tcW w:w="5275" w:type="dxa"/>
            <w:gridSpan w:val="5"/>
            <w:tcBorders>
              <w:top w:val="nil"/>
              <w:left w:val="nil"/>
              <w:bottom w:val="single" w:sz="4" w:space="0" w:color="auto"/>
              <w:right w:val="single" w:sz="4" w:space="0" w:color="auto"/>
            </w:tcBorders>
            <w:shd w:val="clear" w:color="auto" w:fill="auto"/>
            <w:noWrap/>
            <w:vAlign w:val="center"/>
            <w:hideMark/>
          </w:tcPr>
          <w:p w:rsidR="00E4780A" w:rsidRPr="00E4780A" w:rsidRDefault="00E4780A" w:rsidP="00E4780A">
            <w:pPr>
              <w:spacing w:after="0" w:line="240" w:lineRule="auto"/>
              <w:jc w:val="center"/>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х</w:t>
            </w:r>
            <w:proofErr w:type="gramEnd"/>
          </w:p>
        </w:tc>
        <w:tc>
          <w:tcPr>
            <w:tcW w:w="1698" w:type="dxa"/>
            <w:gridSpan w:val="3"/>
            <w:tcBorders>
              <w:top w:val="nil"/>
              <w:left w:val="nil"/>
              <w:bottom w:val="single" w:sz="4" w:space="0" w:color="auto"/>
              <w:right w:val="single" w:sz="4" w:space="0" w:color="auto"/>
            </w:tcBorders>
            <w:shd w:val="clear" w:color="auto" w:fill="auto"/>
            <w:noWrap/>
            <w:vAlign w:val="center"/>
            <w:hideMark/>
          </w:tcPr>
          <w:p w:rsidR="00E4780A" w:rsidRPr="00E4780A" w:rsidRDefault="00E4780A" w:rsidP="00E4780A">
            <w:pPr>
              <w:spacing w:after="0" w:line="240" w:lineRule="auto"/>
              <w:jc w:val="center"/>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х</w:t>
            </w:r>
            <w:proofErr w:type="gramEnd"/>
          </w:p>
        </w:tc>
      </w:tr>
      <w:tr w:rsidR="00E4780A" w:rsidRPr="00E4780A" w:rsidTr="00413703">
        <w:trPr>
          <w:gridAfter w:val="2"/>
          <w:wAfter w:w="1089" w:type="dxa"/>
          <w:trHeight w:val="4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областная</w:t>
            </w:r>
            <w:proofErr w:type="gramEnd"/>
            <w:r w:rsidRPr="00E4780A">
              <w:rPr>
                <w:rFonts w:ascii="Times New Roman" w:eastAsia="Times New Roman" w:hAnsi="Times New Roman" w:cs="Times New Roman"/>
                <w:sz w:val="20"/>
                <w:szCs w:val="20"/>
                <w:lang w:eastAsia="ru-RU"/>
              </w:rPr>
              <w:t xml:space="preserve"> </w:t>
            </w:r>
          </w:p>
        </w:tc>
        <w:tc>
          <w:tcPr>
            <w:tcW w:w="5275" w:type="dxa"/>
            <w:gridSpan w:val="5"/>
            <w:tcBorders>
              <w:top w:val="nil"/>
              <w:left w:val="nil"/>
              <w:bottom w:val="single" w:sz="4" w:space="0" w:color="auto"/>
              <w:right w:val="single" w:sz="4" w:space="0" w:color="auto"/>
            </w:tcBorders>
            <w:shd w:val="clear" w:color="000000" w:fill="CCFFCC"/>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 </w:t>
            </w:r>
          </w:p>
        </w:tc>
        <w:tc>
          <w:tcPr>
            <w:tcW w:w="1698" w:type="dxa"/>
            <w:gridSpan w:val="3"/>
            <w:tcBorders>
              <w:top w:val="nil"/>
              <w:left w:val="nil"/>
              <w:bottom w:val="single" w:sz="4" w:space="0" w:color="auto"/>
              <w:right w:val="single" w:sz="4" w:space="0" w:color="auto"/>
            </w:tcBorders>
            <w:shd w:val="clear" w:color="000000" w:fill="CCFFCC"/>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 </w:t>
            </w:r>
          </w:p>
        </w:tc>
      </w:tr>
      <w:tr w:rsidR="00E4780A" w:rsidRPr="00E4780A" w:rsidTr="00413703">
        <w:trPr>
          <w:gridAfter w:val="2"/>
          <w:wAfter w:w="1089" w:type="dxa"/>
          <w:trHeight w:val="4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районная</w:t>
            </w:r>
            <w:proofErr w:type="gramEnd"/>
            <w:r w:rsidRPr="00E4780A">
              <w:rPr>
                <w:rFonts w:ascii="Times New Roman" w:eastAsia="Times New Roman" w:hAnsi="Times New Roman" w:cs="Times New Roman"/>
                <w:sz w:val="20"/>
                <w:szCs w:val="20"/>
                <w:lang w:eastAsia="ru-RU"/>
              </w:rPr>
              <w:t xml:space="preserve"> </w:t>
            </w:r>
          </w:p>
        </w:tc>
        <w:tc>
          <w:tcPr>
            <w:tcW w:w="5275" w:type="dxa"/>
            <w:gridSpan w:val="5"/>
            <w:tcBorders>
              <w:top w:val="nil"/>
              <w:left w:val="nil"/>
              <w:bottom w:val="single" w:sz="4" w:space="0" w:color="auto"/>
              <w:right w:val="single" w:sz="4" w:space="0" w:color="auto"/>
            </w:tcBorders>
            <w:shd w:val="clear" w:color="000000" w:fill="CCFFCC"/>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 </w:t>
            </w:r>
          </w:p>
        </w:tc>
        <w:tc>
          <w:tcPr>
            <w:tcW w:w="1698" w:type="dxa"/>
            <w:gridSpan w:val="3"/>
            <w:tcBorders>
              <w:top w:val="nil"/>
              <w:left w:val="nil"/>
              <w:bottom w:val="single" w:sz="4" w:space="0" w:color="auto"/>
              <w:right w:val="single" w:sz="4" w:space="0" w:color="auto"/>
            </w:tcBorders>
            <w:shd w:val="clear" w:color="000000" w:fill="CCFFCC"/>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 </w:t>
            </w:r>
          </w:p>
        </w:tc>
      </w:tr>
      <w:tr w:rsidR="00E4780A" w:rsidRPr="00E4780A" w:rsidTr="00413703">
        <w:trPr>
          <w:gridAfter w:val="2"/>
          <w:wAfter w:w="1089" w:type="dxa"/>
          <w:trHeight w:val="4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E4780A" w:rsidRPr="00E4780A" w:rsidRDefault="00E4780A" w:rsidP="00E4780A">
            <w:pPr>
              <w:spacing w:after="0" w:line="240" w:lineRule="auto"/>
              <w:rPr>
                <w:rFonts w:ascii="Times New Roman" w:eastAsia="Times New Roman" w:hAnsi="Times New Roman" w:cs="Times New Roman"/>
                <w:sz w:val="20"/>
                <w:szCs w:val="20"/>
                <w:lang w:eastAsia="ru-RU"/>
              </w:rPr>
            </w:pPr>
            <w:proofErr w:type="gramStart"/>
            <w:r w:rsidRPr="00E4780A">
              <w:rPr>
                <w:rFonts w:ascii="Times New Roman" w:eastAsia="Times New Roman" w:hAnsi="Times New Roman" w:cs="Times New Roman"/>
                <w:sz w:val="20"/>
                <w:szCs w:val="20"/>
                <w:lang w:eastAsia="ru-RU"/>
              </w:rPr>
              <w:t>городская</w:t>
            </w:r>
            <w:proofErr w:type="gramEnd"/>
          </w:p>
        </w:tc>
        <w:tc>
          <w:tcPr>
            <w:tcW w:w="5275" w:type="dxa"/>
            <w:gridSpan w:val="5"/>
            <w:tcBorders>
              <w:top w:val="nil"/>
              <w:left w:val="nil"/>
              <w:bottom w:val="single" w:sz="4" w:space="0" w:color="auto"/>
              <w:right w:val="single" w:sz="4" w:space="0" w:color="auto"/>
            </w:tcBorders>
            <w:shd w:val="clear" w:color="000000" w:fill="CCFFCC"/>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 </w:t>
            </w:r>
          </w:p>
        </w:tc>
        <w:tc>
          <w:tcPr>
            <w:tcW w:w="1698" w:type="dxa"/>
            <w:gridSpan w:val="3"/>
            <w:tcBorders>
              <w:top w:val="nil"/>
              <w:left w:val="nil"/>
              <w:bottom w:val="single" w:sz="4" w:space="0" w:color="auto"/>
              <w:right w:val="single" w:sz="4" w:space="0" w:color="auto"/>
            </w:tcBorders>
            <w:shd w:val="clear" w:color="000000" w:fill="CCFFCC"/>
            <w:noWrap/>
            <w:vAlign w:val="center"/>
            <w:hideMark/>
          </w:tcPr>
          <w:p w:rsidR="00E4780A" w:rsidRPr="00E4780A" w:rsidRDefault="00E4780A" w:rsidP="00E4780A">
            <w:pPr>
              <w:spacing w:after="0" w:line="240" w:lineRule="auto"/>
              <w:jc w:val="right"/>
              <w:rPr>
                <w:rFonts w:ascii="Times New Roman" w:eastAsia="Times New Roman" w:hAnsi="Times New Roman" w:cs="Times New Roman"/>
                <w:sz w:val="20"/>
                <w:szCs w:val="20"/>
                <w:lang w:eastAsia="ru-RU"/>
              </w:rPr>
            </w:pPr>
            <w:r w:rsidRPr="00E4780A">
              <w:rPr>
                <w:rFonts w:ascii="Times New Roman" w:eastAsia="Times New Roman" w:hAnsi="Times New Roman" w:cs="Times New Roman"/>
                <w:sz w:val="20"/>
                <w:szCs w:val="20"/>
                <w:lang w:eastAsia="ru-RU"/>
              </w:rPr>
              <w:t> </w:t>
            </w:r>
          </w:p>
        </w:tc>
      </w:tr>
      <w:tr w:rsidR="00817BF9" w:rsidRPr="00817BF9" w:rsidTr="00413703">
        <w:trPr>
          <w:gridAfter w:val="1"/>
          <w:wAfter w:w="703" w:type="dxa"/>
          <w:trHeight w:val="660"/>
        </w:trPr>
        <w:tc>
          <w:tcPr>
            <w:tcW w:w="4820" w:type="dxa"/>
            <w:gridSpan w:val="3"/>
            <w:tcBorders>
              <w:top w:val="nil"/>
              <w:left w:val="nil"/>
              <w:bottom w:val="nil"/>
              <w:right w:val="nil"/>
            </w:tcBorders>
            <w:shd w:val="clear" w:color="auto" w:fill="auto"/>
            <w:noWrap/>
            <w:vAlign w:val="center"/>
            <w:hideMark/>
          </w:tcPr>
          <w:p w:rsidR="00817BF9" w:rsidRPr="00817BF9" w:rsidRDefault="00817BF9" w:rsidP="00817BF9">
            <w:pPr>
              <w:spacing w:after="0" w:line="240" w:lineRule="auto"/>
              <w:rPr>
                <w:rFonts w:ascii="Times New Roman" w:eastAsia="Times New Roman" w:hAnsi="Times New Roman" w:cs="Times New Roman"/>
                <w:b/>
                <w:bCs/>
                <w:sz w:val="20"/>
                <w:szCs w:val="20"/>
                <w:lang w:eastAsia="ru-RU"/>
              </w:rPr>
            </w:pPr>
            <w:r w:rsidRPr="00817BF9">
              <w:rPr>
                <w:rFonts w:ascii="Times New Roman" w:eastAsia="Times New Roman" w:hAnsi="Times New Roman" w:cs="Times New Roman"/>
                <w:b/>
                <w:bCs/>
                <w:sz w:val="20"/>
                <w:szCs w:val="20"/>
                <w:lang w:eastAsia="ru-RU"/>
              </w:rPr>
              <w:t>5-6. Информация о дивидендах и акциях:</w:t>
            </w:r>
          </w:p>
        </w:tc>
        <w:tc>
          <w:tcPr>
            <w:tcW w:w="1176" w:type="dxa"/>
            <w:gridSpan w:val="2"/>
            <w:tcBorders>
              <w:top w:val="nil"/>
              <w:left w:val="nil"/>
              <w:bottom w:val="nil"/>
              <w:right w:val="nil"/>
            </w:tcBorders>
            <w:shd w:val="clear" w:color="auto" w:fill="auto"/>
            <w:noWrap/>
            <w:vAlign w:val="bottom"/>
            <w:hideMark/>
          </w:tcPr>
          <w:p w:rsidR="00817BF9" w:rsidRPr="00817BF9" w:rsidRDefault="00817BF9" w:rsidP="00817BF9">
            <w:pPr>
              <w:spacing w:after="0" w:line="240" w:lineRule="auto"/>
              <w:rPr>
                <w:rFonts w:ascii="Times New Roman" w:eastAsia="Times New Roman" w:hAnsi="Times New Roman" w:cs="Times New Roman"/>
                <w:b/>
                <w:bCs/>
                <w:sz w:val="20"/>
                <w:szCs w:val="20"/>
                <w:lang w:eastAsia="ru-RU"/>
              </w:rPr>
            </w:pPr>
          </w:p>
        </w:tc>
        <w:tc>
          <w:tcPr>
            <w:tcW w:w="1517" w:type="dxa"/>
            <w:gridSpan w:val="2"/>
            <w:tcBorders>
              <w:top w:val="nil"/>
              <w:left w:val="nil"/>
              <w:bottom w:val="nil"/>
              <w:right w:val="nil"/>
            </w:tcBorders>
            <w:shd w:val="clear" w:color="auto" w:fill="auto"/>
            <w:noWrap/>
            <w:vAlign w:val="bottom"/>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
        </w:tc>
        <w:tc>
          <w:tcPr>
            <w:tcW w:w="1520" w:type="dxa"/>
            <w:gridSpan w:val="3"/>
            <w:tcBorders>
              <w:top w:val="nil"/>
              <w:left w:val="nil"/>
              <w:bottom w:val="nil"/>
              <w:right w:val="nil"/>
            </w:tcBorders>
            <w:shd w:val="clear" w:color="auto" w:fill="auto"/>
            <w:noWrap/>
            <w:vAlign w:val="bottom"/>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
        </w:tc>
      </w:tr>
      <w:tr w:rsidR="00817BF9" w:rsidRPr="00817BF9" w:rsidTr="00413703">
        <w:trPr>
          <w:gridAfter w:val="1"/>
          <w:wAfter w:w="703" w:type="dxa"/>
          <w:trHeight w:val="64"/>
        </w:trPr>
        <w:tc>
          <w:tcPr>
            <w:tcW w:w="48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Показатель</w:t>
            </w:r>
          </w:p>
        </w:tc>
        <w:tc>
          <w:tcPr>
            <w:tcW w:w="1176" w:type="dxa"/>
            <w:gridSpan w:val="2"/>
            <w:tcBorders>
              <w:top w:val="single" w:sz="4" w:space="0" w:color="auto"/>
              <w:left w:val="nil"/>
              <w:bottom w:val="single" w:sz="4" w:space="0" w:color="auto"/>
              <w:right w:val="nil"/>
            </w:tcBorders>
            <w:shd w:val="clear" w:color="000000" w:fill="FFFFFF"/>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Единица измерения</w:t>
            </w:r>
          </w:p>
        </w:tc>
        <w:tc>
          <w:tcPr>
            <w:tcW w:w="15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За отчетный период</w:t>
            </w:r>
          </w:p>
        </w:tc>
        <w:tc>
          <w:tcPr>
            <w:tcW w:w="1520" w:type="dxa"/>
            <w:gridSpan w:val="3"/>
            <w:tcBorders>
              <w:top w:val="single" w:sz="4" w:space="0" w:color="auto"/>
              <w:left w:val="nil"/>
              <w:bottom w:val="single" w:sz="4" w:space="0" w:color="auto"/>
              <w:right w:val="single" w:sz="4" w:space="0" w:color="auto"/>
            </w:tcBorders>
            <w:shd w:val="clear" w:color="000000" w:fill="FFFFFF"/>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За аналогичный период прошлого года</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Количество акционеров, всего</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лиц</w:t>
            </w:r>
            <w:proofErr w:type="gramEnd"/>
          </w:p>
        </w:tc>
        <w:tc>
          <w:tcPr>
            <w:tcW w:w="15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1077</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1078</w:t>
            </w:r>
          </w:p>
        </w:tc>
      </w:tr>
      <w:tr w:rsidR="00817BF9" w:rsidRPr="00817BF9" w:rsidTr="00413703">
        <w:trPr>
          <w:gridAfter w:val="1"/>
          <w:wAfter w:w="703" w:type="dxa"/>
          <w:trHeight w:val="118"/>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   </w:t>
            </w:r>
            <w:proofErr w:type="gramStart"/>
            <w:r w:rsidRPr="00817BF9">
              <w:rPr>
                <w:rFonts w:ascii="Times New Roman" w:eastAsia="Times New Roman" w:hAnsi="Times New Roman" w:cs="Times New Roman"/>
                <w:sz w:val="20"/>
                <w:szCs w:val="20"/>
                <w:lang w:eastAsia="ru-RU"/>
              </w:rPr>
              <w:t>в</w:t>
            </w:r>
            <w:proofErr w:type="gramEnd"/>
            <w:r w:rsidRPr="00817BF9">
              <w:rPr>
                <w:rFonts w:ascii="Times New Roman" w:eastAsia="Times New Roman" w:hAnsi="Times New Roman" w:cs="Times New Roman"/>
                <w:sz w:val="20"/>
                <w:szCs w:val="20"/>
                <w:lang w:eastAsia="ru-RU"/>
              </w:rPr>
              <w:t xml:space="preserve"> том числе: юридических лиц</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лиц</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      </w:t>
            </w:r>
            <w:proofErr w:type="gramStart"/>
            <w:r w:rsidRPr="00817BF9">
              <w:rPr>
                <w:rFonts w:ascii="Times New Roman" w:eastAsia="Times New Roman" w:hAnsi="Times New Roman" w:cs="Times New Roman"/>
                <w:sz w:val="20"/>
                <w:szCs w:val="20"/>
                <w:lang w:eastAsia="ru-RU"/>
              </w:rPr>
              <w:t>из</w:t>
            </w:r>
            <w:proofErr w:type="gramEnd"/>
            <w:r w:rsidRPr="00817BF9">
              <w:rPr>
                <w:rFonts w:ascii="Times New Roman" w:eastAsia="Times New Roman" w:hAnsi="Times New Roman" w:cs="Times New Roman"/>
                <w:sz w:val="20"/>
                <w:szCs w:val="20"/>
                <w:lang w:eastAsia="ru-RU"/>
              </w:rPr>
              <w:t xml:space="preserve"> них нерезидентов Республики Беларусь</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лиц</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   </w:t>
            </w:r>
            <w:proofErr w:type="gramStart"/>
            <w:r w:rsidRPr="00817BF9">
              <w:rPr>
                <w:rFonts w:ascii="Times New Roman" w:eastAsia="Times New Roman" w:hAnsi="Times New Roman" w:cs="Times New Roman"/>
                <w:sz w:val="20"/>
                <w:szCs w:val="20"/>
                <w:lang w:eastAsia="ru-RU"/>
              </w:rPr>
              <w:t>в</w:t>
            </w:r>
            <w:proofErr w:type="gramEnd"/>
            <w:r w:rsidRPr="00817BF9">
              <w:rPr>
                <w:rFonts w:ascii="Times New Roman" w:eastAsia="Times New Roman" w:hAnsi="Times New Roman" w:cs="Times New Roman"/>
                <w:sz w:val="20"/>
                <w:szCs w:val="20"/>
                <w:lang w:eastAsia="ru-RU"/>
              </w:rPr>
              <w:t xml:space="preserve"> том числе: физических лиц</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лиц</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1076</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1077</w:t>
            </w:r>
          </w:p>
        </w:tc>
      </w:tr>
      <w:tr w:rsidR="00817BF9" w:rsidRPr="00817BF9" w:rsidTr="00413703">
        <w:trPr>
          <w:gridAfter w:val="1"/>
          <w:wAfter w:w="703" w:type="dxa"/>
          <w:trHeight w:val="10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      </w:t>
            </w:r>
            <w:proofErr w:type="gramStart"/>
            <w:r w:rsidRPr="00817BF9">
              <w:rPr>
                <w:rFonts w:ascii="Times New Roman" w:eastAsia="Times New Roman" w:hAnsi="Times New Roman" w:cs="Times New Roman"/>
                <w:sz w:val="20"/>
                <w:szCs w:val="20"/>
                <w:lang w:eastAsia="ru-RU"/>
              </w:rPr>
              <w:t>из</w:t>
            </w:r>
            <w:proofErr w:type="gramEnd"/>
            <w:r w:rsidRPr="00817BF9">
              <w:rPr>
                <w:rFonts w:ascii="Times New Roman" w:eastAsia="Times New Roman" w:hAnsi="Times New Roman" w:cs="Times New Roman"/>
                <w:sz w:val="20"/>
                <w:szCs w:val="20"/>
                <w:lang w:eastAsia="ru-RU"/>
              </w:rPr>
              <w:t xml:space="preserve"> них нерезидентов Республики Беларусь</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лиц</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w:t>
            </w:r>
          </w:p>
        </w:tc>
      </w:tr>
      <w:tr w:rsidR="00817BF9" w:rsidRPr="00817BF9" w:rsidTr="00413703">
        <w:trPr>
          <w:gridAfter w:val="1"/>
          <w:wAfter w:w="703" w:type="dxa"/>
          <w:trHeight w:val="16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Начислено на выплату дивидендов в данном </w:t>
            </w:r>
            <w:proofErr w:type="gramStart"/>
            <w:r w:rsidRPr="00817BF9">
              <w:rPr>
                <w:rFonts w:ascii="Times New Roman" w:eastAsia="Times New Roman" w:hAnsi="Times New Roman" w:cs="Times New Roman"/>
                <w:sz w:val="20"/>
                <w:szCs w:val="20"/>
                <w:lang w:eastAsia="ru-RU"/>
              </w:rPr>
              <w:t>отчетном  периоде</w:t>
            </w:r>
            <w:proofErr w:type="gramEnd"/>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8483,58</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Фактически выплаченные дивиденды в данном </w:t>
            </w:r>
            <w:proofErr w:type="gramStart"/>
            <w:r w:rsidRPr="00817BF9">
              <w:rPr>
                <w:rFonts w:ascii="Times New Roman" w:eastAsia="Times New Roman" w:hAnsi="Times New Roman" w:cs="Times New Roman"/>
                <w:sz w:val="20"/>
                <w:szCs w:val="20"/>
                <w:lang w:eastAsia="ru-RU"/>
              </w:rPr>
              <w:t>отчетном  периоде</w:t>
            </w:r>
            <w:proofErr w:type="gramEnd"/>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8483,58</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Дивиденды, приходящиеся на одну простую (обыкновенную) акцию (включая налоги)</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1,301121</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r>
      <w:tr w:rsidR="00817BF9" w:rsidRPr="00817BF9" w:rsidTr="00413703">
        <w:trPr>
          <w:gridAfter w:val="1"/>
          <w:wAfter w:w="703" w:type="dxa"/>
          <w:trHeight w:val="151"/>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Дивиденды, приходящиеся на одну привилегированную акцию (включая налоги) первого типа ___</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r>
      <w:tr w:rsidR="00817BF9" w:rsidRPr="00817BF9" w:rsidTr="00413703">
        <w:trPr>
          <w:gridAfter w:val="1"/>
          <w:wAfter w:w="703" w:type="dxa"/>
          <w:trHeight w:val="17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Дивиденды, приходящиеся на одну привилегированную акцию (включая налоги) второго типа ___</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Дивиденды, фактически выплаченные на одну простую (обыкновенную) акцию (включая налоги)</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1,301121</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r>
      <w:tr w:rsidR="00817BF9" w:rsidRPr="00817BF9" w:rsidTr="00413703">
        <w:trPr>
          <w:gridAfter w:val="1"/>
          <w:wAfter w:w="703" w:type="dxa"/>
          <w:trHeight w:val="166"/>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Дивиденды, фактически выплаченные на одну привилегированную акцию (включая </w:t>
            </w:r>
            <w:proofErr w:type="gramStart"/>
            <w:r w:rsidRPr="00817BF9">
              <w:rPr>
                <w:rFonts w:ascii="Times New Roman" w:eastAsia="Times New Roman" w:hAnsi="Times New Roman" w:cs="Times New Roman"/>
                <w:sz w:val="20"/>
                <w:szCs w:val="20"/>
                <w:lang w:eastAsia="ru-RU"/>
              </w:rPr>
              <w:t>налоги)  первого</w:t>
            </w:r>
            <w:proofErr w:type="gramEnd"/>
            <w:r w:rsidRPr="00817BF9">
              <w:rPr>
                <w:rFonts w:ascii="Times New Roman" w:eastAsia="Times New Roman" w:hAnsi="Times New Roman" w:cs="Times New Roman"/>
                <w:sz w:val="20"/>
                <w:szCs w:val="20"/>
                <w:lang w:eastAsia="ru-RU"/>
              </w:rPr>
              <w:t xml:space="preserve"> типа ___</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Дивиденды, фактически выплаченные на одну привилегированную акцию (включая </w:t>
            </w:r>
            <w:proofErr w:type="gramStart"/>
            <w:r w:rsidRPr="00817BF9">
              <w:rPr>
                <w:rFonts w:ascii="Times New Roman" w:eastAsia="Times New Roman" w:hAnsi="Times New Roman" w:cs="Times New Roman"/>
                <w:sz w:val="20"/>
                <w:szCs w:val="20"/>
                <w:lang w:eastAsia="ru-RU"/>
              </w:rPr>
              <w:t>налоги)  второго</w:t>
            </w:r>
            <w:proofErr w:type="gramEnd"/>
            <w:r w:rsidRPr="00817BF9">
              <w:rPr>
                <w:rFonts w:ascii="Times New Roman" w:eastAsia="Times New Roman" w:hAnsi="Times New Roman" w:cs="Times New Roman"/>
                <w:sz w:val="20"/>
                <w:szCs w:val="20"/>
                <w:lang w:eastAsia="ru-RU"/>
              </w:rPr>
              <w:t xml:space="preserve"> типа ___</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0,000000</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Период, за который выплачивались дивиденды </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месяц</w:t>
            </w:r>
            <w:proofErr w:type="gramEnd"/>
            <w:r w:rsidRPr="00817BF9">
              <w:rPr>
                <w:rFonts w:ascii="Times New Roman" w:eastAsia="Times New Roman" w:hAnsi="Times New Roman" w:cs="Times New Roman"/>
                <w:sz w:val="20"/>
                <w:szCs w:val="20"/>
                <w:lang w:eastAsia="ru-RU"/>
              </w:rPr>
              <w:t>, квартал, год</w:t>
            </w:r>
          </w:p>
        </w:tc>
        <w:tc>
          <w:tcPr>
            <w:tcW w:w="1517" w:type="dxa"/>
            <w:gridSpan w:val="2"/>
            <w:tcBorders>
              <w:top w:val="nil"/>
              <w:left w:val="single" w:sz="4" w:space="0" w:color="auto"/>
              <w:bottom w:val="single" w:sz="4" w:space="0" w:color="auto"/>
              <w:right w:val="single" w:sz="4" w:space="0" w:color="auto"/>
            </w:tcBorders>
            <w:shd w:val="clear" w:color="000000" w:fill="CCFFCC"/>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2017 год</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X</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Дата (даты) принятия решений о выплате дивидендов</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число</w:t>
            </w:r>
            <w:proofErr w:type="gramEnd"/>
            <w:r w:rsidRPr="00817BF9">
              <w:rPr>
                <w:rFonts w:ascii="Times New Roman" w:eastAsia="Times New Roman" w:hAnsi="Times New Roman" w:cs="Times New Roman"/>
                <w:sz w:val="20"/>
                <w:szCs w:val="20"/>
                <w:lang w:eastAsia="ru-RU"/>
              </w:rPr>
              <w:t>, месяц, год</w:t>
            </w:r>
          </w:p>
        </w:tc>
        <w:tc>
          <w:tcPr>
            <w:tcW w:w="1517" w:type="dxa"/>
            <w:gridSpan w:val="2"/>
            <w:tcBorders>
              <w:top w:val="nil"/>
              <w:left w:val="single" w:sz="4" w:space="0" w:color="auto"/>
              <w:bottom w:val="single" w:sz="4" w:space="0" w:color="auto"/>
              <w:right w:val="single" w:sz="4" w:space="0" w:color="auto"/>
            </w:tcBorders>
            <w:shd w:val="clear" w:color="000000" w:fill="CCFFCC"/>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26.03.2018</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X</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Срок (сроки) выплаты дивидендов</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число</w:t>
            </w:r>
            <w:proofErr w:type="gramEnd"/>
            <w:r w:rsidRPr="00817BF9">
              <w:rPr>
                <w:rFonts w:ascii="Times New Roman" w:eastAsia="Times New Roman" w:hAnsi="Times New Roman" w:cs="Times New Roman"/>
                <w:sz w:val="20"/>
                <w:szCs w:val="20"/>
                <w:lang w:eastAsia="ru-RU"/>
              </w:rPr>
              <w:t>, месяц, год</w:t>
            </w:r>
          </w:p>
        </w:tc>
        <w:tc>
          <w:tcPr>
            <w:tcW w:w="1517" w:type="dxa"/>
            <w:gridSpan w:val="2"/>
            <w:tcBorders>
              <w:top w:val="nil"/>
              <w:left w:val="single" w:sz="4" w:space="0" w:color="auto"/>
              <w:bottom w:val="single" w:sz="4" w:space="0" w:color="auto"/>
              <w:right w:val="single" w:sz="4" w:space="0" w:color="auto"/>
            </w:tcBorders>
            <w:shd w:val="clear" w:color="000000" w:fill="CCFFCC"/>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15.04.2018-30.04.2018</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X</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Обеспеченность акции имуществом общества</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рублей</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150,62</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101,82</w:t>
            </w:r>
          </w:p>
        </w:tc>
      </w:tr>
      <w:tr w:rsidR="00817BF9" w:rsidRPr="00817BF9" w:rsidTr="00413703">
        <w:trPr>
          <w:gridAfter w:val="1"/>
          <w:wAfter w:w="703" w:type="dxa"/>
          <w:trHeight w:val="42"/>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Количество акций, находящихся на балансе общества, - всего</w:t>
            </w:r>
          </w:p>
        </w:tc>
        <w:tc>
          <w:tcPr>
            <w:tcW w:w="1176" w:type="dxa"/>
            <w:gridSpan w:val="2"/>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штук</w:t>
            </w:r>
            <w:proofErr w:type="gramEnd"/>
          </w:p>
        </w:tc>
        <w:tc>
          <w:tcPr>
            <w:tcW w:w="1517"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w:t>
            </w:r>
          </w:p>
        </w:tc>
        <w:tc>
          <w:tcPr>
            <w:tcW w:w="152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0</w:t>
            </w:r>
          </w:p>
        </w:tc>
      </w:tr>
      <w:tr w:rsidR="00817BF9" w:rsidRPr="00817BF9" w:rsidTr="00413703">
        <w:trPr>
          <w:trHeight w:val="574"/>
        </w:trPr>
        <w:tc>
          <w:tcPr>
            <w:tcW w:w="9736" w:type="dxa"/>
            <w:gridSpan w:val="11"/>
            <w:tcBorders>
              <w:top w:val="nil"/>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rPr>
                <w:rFonts w:ascii="Times New Roman" w:eastAsia="Times New Roman" w:hAnsi="Times New Roman" w:cs="Times New Roman"/>
                <w:b/>
                <w:bCs/>
                <w:sz w:val="20"/>
                <w:szCs w:val="20"/>
                <w:lang w:eastAsia="ru-RU"/>
              </w:rPr>
            </w:pPr>
            <w:r w:rsidRPr="00817BF9">
              <w:rPr>
                <w:rFonts w:ascii="Times New Roman" w:eastAsia="Times New Roman" w:hAnsi="Times New Roman" w:cs="Times New Roman"/>
                <w:b/>
                <w:bCs/>
                <w:sz w:val="20"/>
                <w:szCs w:val="20"/>
                <w:lang w:eastAsia="ru-RU"/>
              </w:rPr>
              <w:t>7. Отдельные финансовые результаты деятельности открытого акционерного общества:</w:t>
            </w:r>
          </w:p>
        </w:tc>
      </w:tr>
      <w:tr w:rsidR="00817BF9" w:rsidRPr="00817BF9" w:rsidTr="00413703">
        <w:trPr>
          <w:trHeight w:val="6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Показатель</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Единица измерения</w:t>
            </w:r>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За отчетный период</w:t>
            </w:r>
          </w:p>
        </w:tc>
        <w:tc>
          <w:tcPr>
            <w:tcW w:w="1900" w:type="dxa"/>
            <w:gridSpan w:val="3"/>
            <w:tcBorders>
              <w:top w:val="nil"/>
              <w:left w:val="nil"/>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jc w:val="center"/>
              <w:rPr>
                <w:rFonts w:ascii="Times New Roman" w:eastAsia="Times New Roman" w:hAnsi="Times New Roman" w:cs="Times New Roman"/>
                <w:b/>
                <w:bCs/>
                <w:sz w:val="16"/>
                <w:szCs w:val="16"/>
                <w:lang w:eastAsia="ru-RU"/>
              </w:rPr>
            </w:pPr>
            <w:r w:rsidRPr="00817BF9">
              <w:rPr>
                <w:rFonts w:ascii="Times New Roman" w:eastAsia="Times New Roman" w:hAnsi="Times New Roman" w:cs="Times New Roman"/>
                <w:b/>
                <w:bCs/>
                <w:sz w:val="16"/>
                <w:szCs w:val="16"/>
                <w:lang w:eastAsia="ru-RU"/>
              </w:rPr>
              <w:t>За аналогичный период прошлого года</w:t>
            </w:r>
          </w:p>
        </w:tc>
      </w:tr>
      <w:tr w:rsidR="00817BF9" w:rsidRPr="00817BF9" w:rsidTr="009C6975">
        <w:trPr>
          <w:trHeight w:val="11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Выручка от реализации продукции, товаров, </w:t>
            </w:r>
            <w:proofErr w:type="spellStart"/>
            <w:proofErr w:type="gramStart"/>
            <w:r w:rsidRPr="00817BF9">
              <w:rPr>
                <w:rFonts w:ascii="Times New Roman" w:eastAsia="Times New Roman" w:hAnsi="Times New Roman" w:cs="Times New Roman"/>
                <w:sz w:val="20"/>
                <w:szCs w:val="20"/>
                <w:lang w:eastAsia="ru-RU"/>
              </w:rPr>
              <w:t>работ,услуг</w:t>
            </w:r>
            <w:proofErr w:type="spellEnd"/>
            <w:proofErr w:type="gramEnd"/>
            <w:r w:rsidRPr="00817BF9">
              <w:rPr>
                <w:rFonts w:ascii="Times New Roman" w:eastAsia="Times New Roman" w:hAnsi="Times New Roman" w:cs="Times New Roman"/>
                <w:sz w:val="20"/>
                <w:szCs w:val="20"/>
                <w:lang w:eastAsia="ru-RU"/>
              </w:rPr>
              <w:t xml:space="preserve"> </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1706392,00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1427320,00</w:t>
            </w:r>
          </w:p>
        </w:tc>
      </w:tr>
      <w:tr w:rsidR="00817BF9" w:rsidRPr="00817BF9" w:rsidTr="009C6975">
        <w:trPr>
          <w:trHeight w:val="70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lastRenderedPageBreak/>
              <w:t>Себестоимость реализованной продукции, товаров, работ, услуг, управленческие расходы; расходы на реализацию</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1418779,00</w:t>
            </w:r>
          </w:p>
        </w:tc>
        <w:tc>
          <w:tcPr>
            <w:tcW w:w="1900" w:type="dxa"/>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1306364,00</w:t>
            </w:r>
          </w:p>
        </w:tc>
      </w:tr>
      <w:tr w:rsidR="00817BF9" w:rsidRPr="00817BF9" w:rsidTr="009C6975">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Прибыль (убыток) до налогообложения - всего (Прибыль (убыток) отчетного периода)</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220133,00</w:t>
            </w:r>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35645,00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в</w:t>
            </w:r>
            <w:proofErr w:type="gramEnd"/>
            <w:r w:rsidRPr="00817BF9">
              <w:rPr>
                <w:rFonts w:ascii="Times New Roman" w:eastAsia="Times New Roman" w:hAnsi="Times New Roman" w:cs="Times New Roman"/>
                <w:sz w:val="20"/>
                <w:szCs w:val="20"/>
                <w:lang w:eastAsia="ru-RU"/>
              </w:rPr>
              <w:t xml:space="preserve"> том числе: прибыль (убыток) от реализации продукции, товаров, работ, услуг</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287613,00</w:t>
            </w:r>
          </w:p>
        </w:tc>
        <w:tc>
          <w:tcPr>
            <w:tcW w:w="1900" w:type="dxa"/>
            <w:gridSpan w:val="3"/>
            <w:tcBorders>
              <w:top w:val="nil"/>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120956,00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прочие</w:t>
            </w:r>
            <w:proofErr w:type="gramEnd"/>
            <w:r w:rsidRPr="00817BF9">
              <w:rPr>
                <w:rFonts w:ascii="Times New Roman" w:eastAsia="Times New Roman" w:hAnsi="Times New Roman" w:cs="Times New Roman"/>
                <w:sz w:val="20"/>
                <w:szCs w:val="20"/>
                <w:lang w:eastAsia="ru-RU"/>
              </w:rPr>
              <w:t xml:space="preserve"> доходы и расходы по текущей деятельности</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-30351,00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-27751,00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18"/>
                <w:szCs w:val="18"/>
                <w:lang w:eastAsia="ru-RU"/>
              </w:rPr>
            </w:pPr>
            <w:proofErr w:type="gramStart"/>
            <w:r w:rsidRPr="00817BF9">
              <w:rPr>
                <w:rFonts w:ascii="Times New Roman" w:eastAsia="Times New Roman" w:hAnsi="Times New Roman" w:cs="Times New Roman"/>
                <w:sz w:val="18"/>
                <w:szCs w:val="18"/>
                <w:lang w:eastAsia="ru-RU"/>
              </w:rPr>
              <w:t>прибыль</w:t>
            </w:r>
            <w:proofErr w:type="gramEnd"/>
            <w:r w:rsidRPr="00817BF9">
              <w:rPr>
                <w:rFonts w:ascii="Times New Roman" w:eastAsia="Times New Roman" w:hAnsi="Times New Roman" w:cs="Times New Roman"/>
                <w:sz w:val="18"/>
                <w:szCs w:val="18"/>
                <w:lang w:eastAsia="ru-RU"/>
              </w:rPr>
              <w:t xml:space="preserve"> (убыток) от инвестиционной и финансовой деятельности</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-37129,00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-57560,00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прочие платежи, исчисляемые из прибыли (дохода)</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43238,00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8438,00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Чистая прибыль (убыток)</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176895,00</w:t>
            </w:r>
          </w:p>
        </w:tc>
        <w:tc>
          <w:tcPr>
            <w:tcW w:w="1900" w:type="dxa"/>
            <w:gridSpan w:val="3"/>
            <w:tcBorders>
              <w:top w:val="nil"/>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27207,00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Нераспределенная прибыль (непокрытый убыток)</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109495,00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-58906,00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 xml:space="preserve">Долгосрочная дебиторская задолженность </w:t>
            </w:r>
          </w:p>
        </w:tc>
        <w:tc>
          <w:tcPr>
            <w:tcW w:w="1400" w:type="dxa"/>
            <w:gridSpan w:val="2"/>
            <w:tcBorders>
              <w:top w:val="single" w:sz="4" w:space="0" w:color="auto"/>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32,00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50,00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Долгосрочные обязательства</w:t>
            </w:r>
          </w:p>
        </w:tc>
        <w:tc>
          <w:tcPr>
            <w:tcW w:w="1400" w:type="dxa"/>
            <w:gridSpan w:val="2"/>
            <w:tcBorders>
              <w:top w:val="single" w:sz="4" w:space="0" w:color="auto"/>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тысяч</w:t>
            </w:r>
            <w:proofErr w:type="gramEnd"/>
            <w:r w:rsidRPr="00817BF9">
              <w:rPr>
                <w:rFonts w:ascii="Times New Roman" w:eastAsia="Times New Roman" w:hAnsi="Times New Roman" w:cs="Times New Roman"/>
                <w:sz w:val="20"/>
                <w:szCs w:val="20"/>
                <w:lang w:eastAsia="ru-RU"/>
              </w:rPr>
              <w:t xml:space="preserve"> рублей</w:t>
            </w:r>
          </w:p>
        </w:tc>
        <w:tc>
          <w:tcPr>
            <w:tcW w:w="190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227070,00</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262124,00</w:t>
            </w:r>
          </w:p>
        </w:tc>
      </w:tr>
      <w:tr w:rsidR="00817BF9" w:rsidRPr="00817BF9" w:rsidTr="00413703">
        <w:trPr>
          <w:trHeight w:val="4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b/>
                <w:bCs/>
                <w:sz w:val="20"/>
                <w:szCs w:val="20"/>
                <w:lang w:eastAsia="ru-RU"/>
              </w:rPr>
            </w:pPr>
            <w:r w:rsidRPr="00817BF9">
              <w:rPr>
                <w:rFonts w:ascii="Times New Roman" w:eastAsia="Times New Roman" w:hAnsi="Times New Roman" w:cs="Times New Roman"/>
                <w:b/>
                <w:bCs/>
                <w:sz w:val="20"/>
                <w:szCs w:val="20"/>
                <w:lang w:eastAsia="ru-RU"/>
              </w:rPr>
              <w:t>8. Среднесписочная численность работающих</w:t>
            </w:r>
          </w:p>
        </w:tc>
        <w:tc>
          <w:tcPr>
            <w:tcW w:w="1400" w:type="dxa"/>
            <w:gridSpan w:val="2"/>
            <w:tcBorders>
              <w:top w:val="single" w:sz="4" w:space="0" w:color="auto"/>
              <w:left w:val="nil"/>
              <w:bottom w:val="single" w:sz="4" w:space="0" w:color="auto"/>
              <w:right w:val="nil"/>
            </w:tcBorders>
            <w:shd w:val="clear" w:color="auto" w:fill="auto"/>
            <w:noWrap/>
            <w:vAlign w:val="center"/>
            <w:hideMark/>
          </w:tcPr>
          <w:p w:rsidR="00817BF9" w:rsidRPr="00817BF9" w:rsidRDefault="00817BF9" w:rsidP="00817BF9">
            <w:pPr>
              <w:spacing w:after="0" w:line="240" w:lineRule="auto"/>
              <w:jc w:val="center"/>
              <w:rPr>
                <w:rFonts w:ascii="Times New Roman" w:eastAsia="Times New Roman" w:hAnsi="Times New Roman" w:cs="Times New Roman"/>
                <w:sz w:val="20"/>
                <w:szCs w:val="20"/>
                <w:lang w:eastAsia="ru-RU"/>
              </w:rPr>
            </w:pPr>
            <w:proofErr w:type="gramStart"/>
            <w:r w:rsidRPr="00817BF9">
              <w:rPr>
                <w:rFonts w:ascii="Times New Roman" w:eastAsia="Times New Roman" w:hAnsi="Times New Roman" w:cs="Times New Roman"/>
                <w:sz w:val="20"/>
                <w:szCs w:val="20"/>
                <w:lang w:eastAsia="ru-RU"/>
              </w:rPr>
              <w:t>человек</w:t>
            </w:r>
            <w:proofErr w:type="gramEnd"/>
          </w:p>
        </w:tc>
        <w:tc>
          <w:tcPr>
            <w:tcW w:w="190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7497</w:t>
            </w:r>
          </w:p>
        </w:tc>
        <w:tc>
          <w:tcPr>
            <w:tcW w:w="1900" w:type="dxa"/>
            <w:gridSpan w:val="3"/>
            <w:tcBorders>
              <w:top w:val="nil"/>
              <w:left w:val="nil"/>
              <w:bottom w:val="single" w:sz="4" w:space="0" w:color="auto"/>
              <w:right w:val="single" w:sz="4" w:space="0" w:color="auto"/>
            </w:tcBorders>
            <w:shd w:val="clear" w:color="000000" w:fill="CCFFCC"/>
            <w:noWrap/>
            <w:vAlign w:val="center"/>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r w:rsidRPr="00817BF9">
              <w:rPr>
                <w:rFonts w:ascii="Times New Roman" w:eastAsia="Times New Roman" w:hAnsi="Times New Roman" w:cs="Times New Roman"/>
                <w:sz w:val="20"/>
                <w:szCs w:val="20"/>
                <w:lang w:eastAsia="ru-RU"/>
              </w:rPr>
              <w:t>7442</w:t>
            </w:r>
          </w:p>
        </w:tc>
      </w:tr>
      <w:tr w:rsidR="00817BF9" w:rsidRPr="00817BF9" w:rsidTr="00413703">
        <w:trPr>
          <w:trHeight w:val="264"/>
        </w:trPr>
        <w:tc>
          <w:tcPr>
            <w:tcW w:w="4536" w:type="dxa"/>
            <w:gridSpan w:val="2"/>
            <w:tcBorders>
              <w:top w:val="nil"/>
              <w:left w:val="nil"/>
              <w:bottom w:val="nil"/>
              <w:right w:val="nil"/>
            </w:tcBorders>
            <w:shd w:val="clear" w:color="auto" w:fill="auto"/>
            <w:noWrap/>
            <w:vAlign w:val="bottom"/>
            <w:hideMark/>
          </w:tcPr>
          <w:p w:rsidR="00817BF9" w:rsidRPr="00817BF9" w:rsidRDefault="00817BF9" w:rsidP="00817BF9">
            <w:pPr>
              <w:spacing w:after="0" w:line="240" w:lineRule="auto"/>
              <w:jc w:val="right"/>
              <w:rPr>
                <w:rFonts w:ascii="Times New Roman" w:eastAsia="Times New Roman" w:hAnsi="Times New Roman" w:cs="Times New Roman"/>
                <w:sz w:val="20"/>
                <w:szCs w:val="20"/>
                <w:lang w:eastAsia="ru-RU"/>
              </w:rPr>
            </w:pPr>
          </w:p>
        </w:tc>
        <w:tc>
          <w:tcPr>
            <w:tcW w:w="1400" w:type="dxa"/>
            <w:gridSpan w:val="2"/>
            <w:tcBorders>
              <w:top w:val="nil"/>
              <w:left w:val="nil"/>
              <w:bottom w:val="nil"/>
              <w:right w:val="nil"/>
            </w:tcBorders>
            <w:shd w:val="clear" w:color="auto" w:fill="auto"/>
            <w:noWrap/>
            <w:vAlign w:val="bottom"/>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
        </w:tc>
        <w:tc>
          <w:tcPr>
            <w:tcW w:w="1900" w:type="dxa"/>
            <w:gridSpan w:val="4"/>
            <w:tcBorders>
              <w:top w:val="nil"/>
              <w:left w:val="nil"/>
              <w:bottom w:val="nil"/>
              <w:right w:val="nil"/>
            </w:tcBorders>
            <w:shd w:val="clear" w:color="auto" w:fill="auto"/>
            <w:noWrap/>
            <w:vAlign w:val="bottom"/>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
        </w:tc>
        <w:tc>
          <w:tcPr>
            <w:tcW w:w="1900" w:type="dxa"/>
            <w:gridSpan w:val="3"/>
            <w:tcBorders>
              <w:top w:val="nil"/>
              <w:left w:val="nil"/>
              <w:bottom w:val="nil"/>
              <w:right w:val="nil"/>
            </w:tcBorders>
            <w:shd w:val="clear" w:color="auto" w:fill="auto"/>
            <w:noWrap/>
            <w:vAlign w:val="bottom"/>
            <w:hideMark/>
          </w:tcPr>
          <w:p w:rsidR="00817BF9" w:rsidRPr="00817BF9" w:rsidRDefault="00817BF9" w:rsidP="00817BF9">
            <w:pPr>
              <w:spacing w:after="0" w:line="240" w:lineRule="auto"/>
              <w:rPr>
                <w:rFonts w:ascii="Times New Roman" w:eastAsia="Times New Roman" w:hAnsi="Times New Roman" w:cs="Times New Roman"/>
                <w:sz w:val="20"/>
                <w:szCs w:val="20"/>
                <w:lang w:eastAsia="ru-RU"/>
              </w:rPr>
            </w:pPr>
          </w:p>
        </w:tc>
      </w:tr>
      <w:tr w:rsidR="00817BF9" w:rsidRPr="00817BF9" w:rsidTr="00413703">
        <w:trPr>
          <w:trHeight w:val="433"/>
        </w:trPr>
        <w:tc>
          <w:tcPr>
            <w:tcW w:w="9736" w:type="dxa"/>
            <w:gridSpan w:val="11"/>
            <w:tcBorders>
              <w:top w:val="nil"/>
              <w:left w:val="nil"/>
              <w:bottom w:val="single" w:sz="4" w:space="0" w:color="auto"/>
              <w:right w:val="nil"/>
            </w:tcBorders>
            <w:shd w:val="clear" w:color="auto" w:fill="auto"/>
            <w:vAlign w:val="center"/>
            <w:hideMark/>
          </w:tcPr>
          <w:p w:rsidR="00817BF9" w:rsidRPr="00817BF9" w:rsidRDefault="00817BF9" w:rsidP="00817BF9">
            <w:pPr>
              <w:spacing w:after="0" w:line="240" w:lineRule="auto"/>
              <w:rPr>
                <w:rFonts w:ascii="Times New Roman" w:eastAsia="Times New Roman" w:hAnsi="Times New Roman" w:cs="Times New Roman"/>
                <w:b/>
                <w:bCs/>
                <w:sz w:val="20"/>
                <w:szCs w:val="20"/>
                <w:lang w:eastAsia="ru-RU"/>
              </w:rPr>
            </w:pPr>
            <w:r w:rsidRPr="00817BF9">
              <w:rPr>
                <w:rFonts w:ascii="Times New Roman" w:eastAsia="Times New Roman" w:hAnsi="Times New Roman" w:cs="Times New Roman"/>
                <w:b/>
                <w:bCs/>
                <w:sz w:val="20"/>
                <w:szCs w:val="20"/>
                <w:lang w:eastAsia="ru-RU"/>
              </w:rPr>
              <w:t>9. Основные виды продукции или виды деятельности, по которым получено двадцать и более процентов выручки от реализации товаров, продукции, работ, услуг (только в составе годового отчета):</w:t>
            </w:r>
          </w:p>
        </w:tc>
      </w:tr>
      <w:tr w:rsidR="00817BF9" w:rsidRPr="00817BF9" w:rsidTr="00413703">
        <w:trPr>
          <w:trHeight w:val="388"/>
        </w:trPr>
        <w:tc>
          <w:tcPr>
            <w:tcW w:w="9736" w:type="dxa"/>
            <w:gridSpan w:val="11"/>
            <w:tcBorders>
              <w:top w:val="single" w:sz="4" w:space="0" w:color="auto"/>
              <w:left w:val="single" w:sz="4" w:space="0" w:color="auto"/>
              <w:bottom w:val="single" w:sz="4" w:space="0" w:color="auto"/>
              <w:right w:val="single" w:sz="4" w:space="0" w:color="auto"/>
            </w:tcBorders>
            <w:shd w:val="clear" w:color="000000" w:fill="CCFFCC"/>
            <w:vAlign w:val="center"/>
            <w:hideMark/>
          </w:tcPr>
          <w:p w:rsidR="00817BF9" w:rsidRPr="00817BF9" w:rsidRDefault="00817BF9" w:rsidP="00817BF9">
            <w:pPr>
              <w:spacing w:after="0" w:line="240" w:lineRule="auto"/>
              <w:rPr>
                <w:rFonts w:ascii="Times New Roman" w:eastAsia="Times New Roman" w:hAnsi="Times New Roman" w:cs="Times New Roman"/>
                <w:sz w:val="18"/>
                <w:szCs w:val="18"/>
                <w:lang w:eastAsia="ru-RU"/>
              </w:rPr>
            </w:pPr>
            <w:proofErr w:type="gramStart"/>
            <w:r w:rsidRPr="00817BF9">
              <w:rPr>
                <w:rFonts w:ascii="Times New Roman" w:eastAsia="Times New Roman" w:hAnsi="Times New Roman" w:cs="Times New Roman"/>
                <w:sz w:val="18"/>
                <w:szCs w:val="18"/>
                <w:lang w:eastAsia="ru-RU"/>
              </w:rPr>
              <w:t>карбамид</w:t>
            </w:r>
            <w:proofErr w:type="gramEnd"/>
            <w:r w:rsidRPr="00817BF9">
              <w:rPr>
                <w:rFonts w:ascii="Times New Roman" w:eastAsia="Times New Roman" w:hAnsi="Times New Roman" w:cs="Times New Roman"/>
                <w:sz w:val="18"/>
                <w:szCs w:val="18"/>
                <w:lang w:eastAsia="ru-RU"/>
              </w:rPr>
              <w:t xml:space="preserve"> 29,5%</w:t>
            </w:r>
          </w:p>
        </w:tc>
      </w:tr>
    </w:tbl>
    <w:p w:rsidR="00E32797" w:rsidRDefault="00E32797" w:rsidP="00610400">
      <w:pPr>
        <w:spacing w:after="0" w:line="240" w:lineRule="auto"/>
        <w:ind w:firstLine="284"/>
        <w:rPr>
          <w:rFonts w:ascii="Times New Roman" w:hAnsi="Times New Roman" w:cs="Times New Roman"/>
          <w:b/>
          <w:sz w:val="20"/>
          <w:szCs w:val="20"/>
        </w:rPr>
      </w:pPr>
    </w:p>
    <w:tbl>
      <w:tblPr>
        <w:tblW w:w="14977" w:type="dxa"/>
        <w:tblInd w:w="108" w:type="dxa"/>
        <w:tblLook w:val="04A0" w:firstRow="1" w:lastRow="0" w:firstColumn="1" w:lastColumn="0" w:noHBand="0" w:noVBand="1"/>
      </w:tblPr>
      <w:tblGrid>
        <w:gridCol w:w="9886"/>
        <w:gridCol w:w="126"/>
        <w:gridCol w:w="1332"/>
        <w:gridCol w:w="65"/>
        <w:gridCol w:w="636"/>
        <w:gridCol w:w="43"/>
        <w:gridCol w:w="1213"/>
        <w:gridCol w:w="480"/>
        <w:gridCol w:w="480"/>
        <w:gridCol w:w="480"/>
        <w:gridCol w:w="236"/>
      </w:tblGrid>
      <w:tr w:rsidR="00E32797" w:rsidRPr="00E32797" w:rsidTr="00E32797">
        <w:trPr>
          <w:gridAfter w:val="10"/>
          <w:wAfter w:w="5196" w:type="dxa"/>
          <w:trHeight w:val="52"/>
        </w:trPr>
        <w:tc>
          <w:tcPr>
            <w:tcW w:w="9781" w:type="dxa"/>
            <w:tcBorders>
              <w:top w:val="nil"/>
              <w:left w:val="nil"/>
              <w:bottom w:val="nil"/>
              <w:right w:val="nil"/>
            </w:tcBorders>
            <w:shd w:val="clear" w:color="auto" w:fill="auto"/>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10. Дата проведения годового общего собрания акционеров, на котором утверждался годовой бухгалтерский баланс за отчетный год:</w:t>
            </w:r>
          </w:p>
        </w:tc>
      </w:tr>
      <w:tr w:rsidR="00E32797" w:rsidRPr="00E32797" w:rsidTr="00E32797">
        <w:trPr>
          <w:trHeight w:val="555"/>
        </w:trPr>
        <w:tc>
          <w:tcPr>
            <w:tcW w:w="9781" w:type="dxa"/>
            <w:tcBorders>
              <w:top w:val="single" w:sz="4" w:space="0" w:color="auto"/>
              <w:left w:val="single" w:sz="4" w:space="0" w:color="auto"/>
              <w:bottom w:val="single" w:sz="4" w:space="0" w:color="auto"/>
              <w:right w:val="single" w:sz="4" w:space="0" w:color="000000"/>
            </w:tcBorders>
            <w:shd w:val="clear" w:color="000000" w:fill="CCFFCC"/>
            <w:vAlign w:val="center"/>
            <w:hideMark/>
          </w:tcPr>
          <w:p w:rsidR="00E32797" w:rsidRPr="00E32797" w:rsidRDefault="00E32797" w:rsidP="00E32797">
            <w:pPr>
              <w:spacing w:after="0" w:line="240" w:lineRule="auto"/>
              <w:jc w:val="center"/>
              <w:rPr>
                <w:rFonts w:ascii="Times New Roman" w:eastAsia="Times New Roman" w:hAnsi="Times New Roman" w:cs="Times New Roman"/>
                <w:sz w:val="20"/>
                <w:szCs w:val="20"/>
                <w:lang w:eastAsia="ru-RU"/>
              </w:rPr>
            </w:pPr>
            <w:r w:rsidRPr="00E32797">
              <w:rPr>
                <w:rFonts w:ascii="Times New Roman" w:eastAsia="Times New Roman" w:hAnsi="Times New Roman" w:cs="Times New Roman"/>
                <w:sz w:val="20"/>
                <w:szCs w:val="20"/>
                <w:lang w:eastAsia="ru-RU"/>
              </w:rPr>
              <w:t>26 марта 2019 г.</w:t>
            </w:r>
          </w:p>
        </w:tc>
        <w:tc>
          <w:tcPr>
            <w:tcW w:w="1500" w:type="dxa"/>
            <w:gridSpan w:val="2"/>
            <w:tcBorders>
              <w:top w:val="nil"/>
              <w:left w:val="nil"/>
              <w:bottom w:val="nil"/>
              <w:right w:val="nil"/>
            </w:tcBorders>
            <w:shd w:val="clear" w:color="auto" w:fill="auto"/>
            <w:hideMark/>
          </w:tcPr>
          <w:p w:rsidR="00E32797" w:rsidRPr="00E32797" w:rsidRDefault="00E32797" w:rsidP="00E32797">
            <w:pPr>
              <w:spacing w:after="0" w:line="240" w:lineRule="auto"/>
              <w:jc w:val="center"/>
              <w:rPr>
                <w:rFonts w:ascii="Times New Roman" w:eastAsia="Times New Roman" w:hAnsi="Times New Roman" w:cs="Times New Roman"/>
                <w:sz w:val="20"/>
                <w:szCs w:val="20"/>
                <w:lang w:eastAsia="ru-RU"/>
              </w:rPr>
            </w:pPr>
          </w:p>
        </w:tc>
        <w:tc>
          <w:tcPr>
            <w:tcW w:w="720" w:type="dxa"/>
            <w:gridSpan w:val="2"/>
            <w:tcBorders>
              <w:top w:val="nil"/>
              <w:left w:val="nil"/>
              <w:bottom w:val="nil"/>
              <w:right w:val="nil"/>
            </w:tcBorders>
            <w:shd w:val="clear" w:color="auto" w:fill="auto"/>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1300" w:type="dxa"/>
            <w:gridSpan w:val="2"/>
            <w:tcBorders>
              <w:top w:val="nil"/>
              <w:left w:val="nil"/>
              <w:bottom w:val="nil"/>
              <w:right w:val="nil"/>
            </w:tcBorders>
            <w:shd w:val="clear" w:color="auto" w:fill="auto"/>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r>
      <w:tr w:rsidR="00E32797" w:rsidRPr="00E32797" w:rsidTr="009C6975">
        <w:trPr>
          <w:gridAfter w:val="10"/>
          <w:wAfter w:w="5196" w:type="dxa"/>
          <w:trHeight w:val="199"/>
        </w:trPr>
        <w:tc>
          <w:tcPr>
            <w:tcW w:w="9781" w:type="dxa"/>
            <w:tcBorders>
              <w:top w:val="nil"/>
              <w:left w:val="nil"/>
              <w:bottom w:val="nil"/>
              <w:right w:val="nil"/>
            </w:tcBorders>
            <w:shd w:val="clear" w:color="000000" w:fill="FFFFFF"/>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Дата подготовки аудиторского заключения по бухгалтерской (финансовой) отчетности:</w:t>
            </w:r>
          </w:p>
        </w:tc>
      </w:tr>
      <w:tr w:rsidR="00E32797" w:rsidRPr="00E32797" w:rsidTr="00E32797">
        <w:trPr>
          <w:trHeight w:val="434"/>
        </w:trPr>
        <w:tc>
          <w:tcPr>
            <w:tcW w:w="978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32797" w:rsidRPr="00E32797" w:rsidRDefault="00E32797" w:rsidP="00E32797">
            <w:pPr>
              <w:spacing w:after="0" w:line="240" w:lineRule="auto"/>
              <w:jc w:val="center"/>
              <w:rPr>
                <w:rFonts w:ascii="Times New Roman" w:eastAsia="Times New Roman" w:hAnsi="Times New Roman" w:cs="Times New Roman"/>
                <w:sz w:val="20"/>
                <w:szCs w:val="20"/>
                <w:lang w:eastAsia="ru-RU"/>
              </w:rPr>
            </w:pPr>
            <w:r w:rsidRPr="00E32797">
              <w:rPr>
                <w:rFonts w:ascii="Times New Roman" w:eastAsia="Times New Roman" w:hAnsi="Times New Roman" w:cs="Times New Roman"/>
                <w:sz w:val="20"/>
                <w:szCs w:val="20"/>
                <w:lang w:eastAsia="ru-RU"/>
              </w:rPr>
              <w:t>1 марта 2019 г.</w:t>
            </w:r>
          </w:p>
        </w:tc>
        <w:tc>
          <w:tcPr>
            <w:tcW w:w="1500" w:type="dxa"/>
            <w:gridSpan w:val="2"/>
            <w:tcBorders>
              <w:top w:val="nil"/>
              <w:left w:val="nil"/>
              <w:bottom w:val="nil"/>
              <w:right w:val="nil"/>
            </w:tcBorders>
            <w:shd w:val="clear" w:color="auto" w:fill="auto"/>
            <w:hideMark/>
          </w:tcPr>
          <w:p w:rsidR="00E32797" w:rsidRPr="00E32797" w:rsidRDefault="00E32797" w:rsidP="00E32797">
            <w:pPr>
              <w:spacing w:after="0" w:line="240" w:lineRule="auto"/>
              <w:jc w:val="center"/>
              <w:rPr>
                <w:rFonts w:ascii="Times New Roman" w:eastAsia="Times New Roman" w:hAnsi="Times New Roman" w:cs="Times New Roman"/>
                <w:sz w:val="20"/>
                <w:szCs w:val="20"/>
                <w:lang w:eastAsia="ru-RU"/>
              </w:rPr>
            </w:pPr>
          </w:p>
        </w:tc>
        <w:tc>
          <w:tcPr>
            <w:tcW w:w="720" w:type="dxa"/>
            <w:gridSpan w:val="2"/>
            <w:tcBorders>
              <w:top w:val="nil"/>
              <w:left w:val="nil"/>
              <w:bottom w:val="nil"/>
              <w:right w:val="nil"/>
            </w:tcBorders>
            <w:shd w:val="clear" w:color="auto" w:fill="auto"/>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1300" w:type="dxa"/>
            <w:gridSpan w:val="2"/>
            <w:tcBorders>
              <w:top w:val="nil"/>
              <w:left w:val="nil"/>
              <w:bottom w:val="nil"/>
              <w:right w:val="nil"/>
            </w:tcBorders>
            <w:shd w:val="clear" w:color="auto" w:fill="auto"/>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r>
      <w:tr w:rsidR="00E32797" w:rsidRPr="00E32797" w:rsidTr="009C6975">
        <w:trPr>
          <w:gridAfter w:val="10"/>
          <w:wAfter w:w="5196" w:type="dxa"/>
          <w:trHeight w:val="649"/>
        </w:trPr>
        <w:tc>
          <w:tcPr>
            <w:tcW w:w="9781" w:type="dxa"/>
            <w:tcBorders>
              <w:top w:val="nil"/>
              <w:left w:val="nil"/>
              <w:bottom w:val="nil"/>
              <w:right w:val="nil"/>
            </w:tcBorders>
            <w:shd w:val="clear" w:color="000000" w:fill="FFFFFF"/>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Наименование аудиторской организации (фамилия, собственное имя, отчество (если таковое имеется) индивидуального предпринимателя), местонахождение (место жительства), дата государственной регистрации, регистрационный номер в Едином государственном регистре юридических лиц и индивидуальных предпринимателей:</w:t>
            </w:r>
          </w:p>
        </w:tc>
      </w:tr>
      <w:tr w:rsidR="00E32797" w:rsidRPr="00E32797" w:rsidTr="00E32797">
        <w:trPr>
          <w:gridAfter w:val="10"/>
          <w:wAfter w:w="5196" w:type="dxa"/>
          <w:trHeight w:val="1340"/>
        </w:trPr>
        <w:tc>
          <w:tcPr>
            <w:tcW w:w="9781" w:type="dxa"/>
            <w:tcBorders>
              <w:top w:val="single" w:sz="4" w:space="0" w:color="auto"/>
              <w:left w:val="single" w:sz="4" w:space="0" w:color="auto"/>
              <w:bottom w:val="single" w:sz="4" w:space="0" w:color="auto"/>
              <w:right w:val="single" w:sz="4" w:space="0" w:color="000000"/>
            </w:tcBorders>
            <w:shd w:val="clear" w:color="000000" w:fill="CCFFCC"/>
            <w:vAlign w:val="center"/>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r w:rsidRPr="00E32797">
              <w:rPr>
                <w:rFonts w:ascii="Times New Roman" w:eastAsia="Times New Roman" w:hAnsi="Times New Roman" w:cs="Times New Roman"/>
                <w:sz w:val="20"/>
                <w:szCs w:val="20"/>
                <w:lang w:eastAsia="ru-RU"/>
              </w:rPr>
              <w:t xml:space="preserve">Аудит проведен ООО «БДО». </w:t>
            </w:r>
            <w:r w:rsidRPr="00E32797">
              <w:rPr>
                <w:rFonts w:ascii="Times New Roman" w:eastAsia="Times New Roman" w:hAnsi="Times New Roman" w:cs="Times New Roman"/>
                <w:sz w:val="20"/>
                <w:szCs w:val="20"/>
                <w:lang w:eastAsia="ru-RU"/>
              </w:rPr>
              <w:br/>
              <w:t xml:space="preserve">Местонахождение: Республика Беларусь, 220020, </w:t>
            </w:r>
            <w:proofErr w:type="spellStart"/>
            <w:r w:rsidRPr="00E32797">
              <w:rPr>
                <w:rFonts w:ascii="Times New Roman" w:eastAsia="Times New Roman" w:hAnsi="Times New Roman" w:cs="Times New Roman"/>
                <w:sz w:val="20"/>
                <w:szCs w:val="20"/>
                <w:lang w:eastAsia="ru-RU"/>
              </w:rPr>
              <w:t>г.Минск</w:t>
            </w:r>
            <w:proofErr w:type="spellEnd"/>
            <w:r w:rsidRPr="00E32797">
              <w:rPr>
                <w:rFonts w:ascii="Times New Roman" w:eastAsia="Times New Roman" w:hAnsi="Times New Roman" w:cs="Times New Roman"/>
                <w:sz w:val="20"/>
                <w:szCs w:val="20"/>
                <w:lang w:eastAsia="ru-RU"/>
              </w:rPr>
              <w:t xml:space="preserve">, </w:t>
            </w:r>
            <w:proofErr w:type="spellStart"/>
            <w:r w:rsidRPr="00E32797">
              <w:rPr>
                <w:rFonts w:ascii="Times New Roman" w:eastAsia="Times New Roman" w:hAnsi="Times New Roman" w:cs="Times New Roman"/>
                <w:sz w:val="20"/>
                <w:szCs w:val="20"/>
                <w:lang w:eastAsia="ru-RU"/>
              </w:rPr>
              <w:t>пр.Победителей</w:t>
            </w:r>
            <w:proofErr w:type="spellEnd"/>
            <w:r w:rsidRPr="00E32797">
              <w:rPr>
                <w:rFonts w:ascii="Times New Roman" w:eastAsia="Times New Roman" w:hAnsi="Times New Roman" w:cs="Times New Roman"/>
                <w:sz w:val="20"/>
                <w:szCs w:val="20"/>
                <w:lang w:eastAsia="ru-RU"/>
              </w:rPr>
              <w:t>, 103, 8 этаж, помещение 107.</w:t>
            </w:r>
            <w:r w:rsidRPr="00E32797">
              <w:rPr>
                <w:rFonts w:ascii="Times New Roman" w:eastAsia="Times New Roman" w:hAnsi="Times New Roman" w:cs="Times New Roman"/>
                <w:sz w:val="20"/>
                <w:szCs w:val="20"/>
                <w:lang w:eastAsia="ru-RU"/>
              </w:rPr>
              <w:br/>
              <w:t>Сведения о государственной регистрации: свидетельство о государственной регистрации выдано Минским городским исполнительным комитетом от 15.11.2013.</w:t>
            </w:r>
            <w:r w:rsidRPr="00E32797">
              <w:rPr>
                <w:rFonts w:ascii="Times New Roman" w:eastAsia="Times New Roman" w:hAnsi="Times New Roman" w:cs="Times New Roman"/>
                <w:sz w:val="20"/>
                <w:szCs w:val="20"/>
                <w:lang w:eastAsia="ru-RU"/>
              </w:rPr>
              <w:br/>
              <w:t>УНП: 190241132.</w:t>
            </w:r>
          </w:p>
        </w:tc>
      </w:tr>
      <w:tr w:rsidR="00E32797" w:rsidRPr="00E32797" w:rsidTr="009C6975">
        <w:trPr>
          <w:gridAfter w:val="10"/>
          <w:wAfter w:w="5196" w:type="dxa"/>
          <w:trHeight w:val="72"/>
        </w:trPr>
        <w:tc>
          <w:tcPr>
            <w:tcW w:w="9781" w:type="dxa"/>
            <w:tcBorders>
              <w:top w:val="nil"/>
              <w:left w:val="nil"/>
              <w:bottom w:val="single" w:sz="4" w:space="0" w:color="auto"/>
              <w:right w:val="nil"/>
            </w:tcBorders>
            <w:shd w:val="clear" w:color="000000" w:fill="FFFFFF"/>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Период, за который проводился аудит:</w:t>
            </w:r>
          </w:p>
        </w:tc>
      </w:tr>
      <w:tr w:rsidR="00E32797" w:rsidRPr="00E32797" w:rsidTr="00413703">
        <w:trPr>
          <w:gridAfter w:val="10"/>
          <w:wAfter w:w="5196" w:type="dxa"/>
          <w:trHeight w:val="401"/>
        </w:trPr>
        <w:tc>
          <w:tcPr>
            <w:tcW w:w="978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r w:rsidRPr="00E32797">
              <w:rPr>
                <w:rFonts w:ascii="Times New Roman" w:eastAsia="Times New Roman" w:hAnsi="Times New Roman" w:cs="Times New Roman"/>
                <w:sz w:val="20"/>
                <w:szCs w:val="20"/>
                <w:lang w:eastAsia="ru-RU"/>
              </w:rPr>
              <w:t>01 января 2018 г. – 31 декабря 2018 г.</w:t>
            </w:r>
          </w:p>
        </w:tc>
      </w:tr>
      <w:tr w:rsidR="00E32797" w:rsidRPr="00E32797" w:rsidTr="00413703">
        <w:trPr>
          <w:gridAfter w:val="10"/>
          <w:wAfter w:w="5196" w:type="dxa"/>
          <w:trHeight w:val="577"/>
        </w:trPr>
        <w:tc>
          <w:tcPr>
            <w:tcW w:w="9781" w:type="dxa"/>
            <w:tcBorders>
              <w:top w:val="single" w:sz="4" w:space="0" w:color="auto"/>
              <w:left w:val="nil"/>
              <w:bottom w:val="single" w:sz="4" w:space="0" w:color="auto"/>
              <w:right w:val="nil"/>
            </w:tcBorders>
            <w:shd w:val="clear" w:color="000000" w:fill="FFFFFF"/>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Аудиторское мнение о достоверности бухгалтерской (финансовой) отчетности, а в случае выявленных нарушений в бухгалтерской (финансовой) отчетности - сведения о данных нарушениях:</w:t>
            </w:r>
          </w:p>
        </w:tc>
      </w:tr>
      <w:tr w:rsidR="00E32797" w:rsidRPr="00E32797" w:rsidTr="00E32797">
        <w:trPr>
          <w:gridAfter w:val="10"/>
          <w:wAfter w:w="5196" w:type="dxa"/>
          <w:trHeight w:val="976"/>
        </w:trPr>
        <w:tc>
          <w:tcPr>
            <w:tcW w:w="978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r w:rsidRPr="00E32797">
              <w:rPr>
                <w:rFonts w:ascii="Times New Roman" w:eastAsia="Times New Roman" w:hAnsi="Times New Roman" w:cs="Times New Roman"/>
                <w:sz w:val="20"/>
                <w:szCs w:val="20"/>
                <w:lang w:eastAsia="ru-RU"/>
              </w:rPr>
              <w:t>Годовая бухгалтерская отчетность достоверно во всех существенных аспектах отражает финансовое положение ОАО «Гродно Азот» по состоянию на 31 декабря 2018 года, финансовые результаты его деятельности и изменение его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tc>
      </w:tr>
      <w:tr w:rsidR="00684CBC" w:rsidRPr="00684CBC" w:rsidTr="00684CBC">
        <w:trPr>
          <w:gridAfter w:val="9"/>
          <w:wAfter w:w="5077" w:type="dxa"/>
          <w:trHeight w:val="330"/>
        </w:trPr>
        <w:tc>
          <w:tcPr>
            <w:tcW w:w="9900" w:type="dxa"/>
            <w:gridSpan w:val="2"/>
            <w:tcBorders>
              <w:top w:val="nil"/>
              <w:left w:val="nil"/>
              <w:right w:val="nil"/>
            </w:tcBorders>
            <w:shd w:val="clear" w:color="auto" w:fill="auto"/>
            <w:vAlign w:val="center"/>
          </w:tcPr>
          <w:tbl>
            <w:tblPr>
              <w:tblW w:w="9786" w:type="dxa"/>
              <w:tblLook w:val="04A0" w:firstRow="1" w:lastRow="0" w:firstColumn="1" w:lastColumn="0" w:noHBand="0" w:noVBand="1"/>
            </w:tblPr>
            <w:tblGrid>
              <w:gridCol w:w="9786"/>
            </w:tblGrid>
            <w:tr w:rsidR="00684CBC" w:rsidRPr="00684CBC" w:rsidTr="00684CBC">
              <w:trPr>
                <w:trHeight w:val="540"/>
              </w:trPr>
              <w:tc>
                <w:tcPr>
                  <w:tcW w:w="9786" w:type="dxa"/>
                  <w:tcBorders>
                    <w:left w:val="nil"/>
                    <w:bottom w:val="single" w:sz="4" w:space="0" w:color="auto"/>
                    <w:right w:val="nil"/>
                  </w:tcBorders>
                  <w:shd w:val="clear" w:color="000000" w:fill="FFFFFF"/>
                  <w:vAlign w:val="center"/>
                  <w:hideMark/>
                </w:tcPr>
                <w:p w:rsidR="00684CBC" w:rsidRPr="00684CBC" w:rsidRDefault="00684CBC" w:rsidP="00684CBC">
                  <w:pPr>
                    <w:spacing w:after="0" w:line="240" w:lineRule="auto"/>
                    <w:rPr>
                      <w:rFonts w:ascii="Times New Roman" w:eastAsia="Times New Roman" w:hAnsi="Times New Roman" w:cs="Times New Roman"/>
                      <w:b/>
                      <w:bCs/>
                      <w:sz w:val="20"/>
                      <w:szCs w:val="20"/>
                      <w:lang w:eastAsia="ru-RU"/>
                    </w:rPr>
                  </w:pPr>
                  <w:r w:rsidRPr="00684CBC">
                    <w:rPr>
                      <w:rFonts w:ascii="Times New Roman" w:eastAsia="Times New Roman" w:hAnsi="Times New Roman" w:cs="Times New Roman"/>
                      <w:b/>
                      <w:bCs/>
                      <w:sz w:val="20"/>
                      <w:szCs w:val="20"/>
                      <w:lang w:eastAsia="ru-RU"/>
                    </w:rPr>
                    <w:t>Дата и источник опубликования аудиторского заключения по бухгалтерской (финансовой) отчетности в полном объеме:</w:t>
                  </w:r>
                </w:p>
              </w:tc>
            </w:tr>
            <w:tr w:rsidR="00684CBC" w:rsidRPr="00684CBC" w:rsidTr="00684CBC">
              <w:trPr>
                <w:trHeight w:val="71"/>
              </w:trPr>
              <w:tc>
                <w:tcPr>
                  <w:tcW w:w="9786"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84CBC" w:rsidRPr="00684CBC" w:rsidRDefault="00C84BE0" w:rsidP="000E5EB3">
                  <w:pPr>
                    <w:spacing w:after="0" w:line="240" w:lineRule="auto"/>
                    <w:jc w:val="center"/>
                    <w:rPr>
                      <w:rFonts w:ascii="Times New Roman" w:eastAsia="Times New Roman" w:hAnsi="Times New Roman" w:cs="Times New Roman"/>
                      <w:sz w:val="20"/>
                      <w:szCs w:val="20"/>
                      <w:lang w:eastAsia="ru-RU"/>
                    </w:rPr>
                  </w:pPr>
                  <w:r w:rsidRPr="00C84BE0">
                    <w:rPr>
                      <w:rFonts w:ascii="Times New Roman" w:eastAsia="Times New Roman" w:hAnsi="Times New Roman" w:cs="Times New Roman"/>
                      <w:sz w:val="20"/>
                      <w:szCs w:val="20"/>
                      <w:lang w:eastAsia="ru-RU"/>
                    </w:rPr>
                    <w:t>24 апреля 2019 г. ЕПФР, сайт ОАО "Гродно Азот"</w:t>
                  </w:r>
                </w:p>
              </w:tc>
            </w:tr>
          </w:tbl>
          <w:p w:rsidR="00684CBC" w:rsidRPr="00684CBC" w:rsidRDefault="00684CBC" w:rsidP="00684CBC">
            <w:pPr>
              <w:spacing w:after="0" w:line="240" w:lineRule="auto"/>
              <w:rPr>
                <w:rFonts w:ascii="Times New Roman" w:eastAsia="Times New Roman" w:hAnsi="Times New Roman" w:cs="Times New Roman"/>
                <w:b/>
                <w:bCs/>
                <w:sz w:val="20"/>
                <w:szCs w:val="20"/>
                <w:lang w:eastAsia="ru-RU"/>
              </w:rPr>
            </w:pPr>
          </w:p>
        </w:tc>
      </w:tr>
      <w:tr w:rsidR="00E32797" w:rsidRPr="00E32797" w:rsidTr="00684CBC">
        <w:trPr>
          <w:gridAfter w:val="9"/>
          <w:wAfter w:w="5077" w:type="dxa"/>
          <w:trHeight w:val="607"/>
        </w:trPr>
        <w:tc>
          <w:tcPr>
            <w:tcW w:w="9900" w:type="dxa"/>
            <w:gridSpan w:val="2"/>
            <w:tcBorders>
              <w:left w:val="nil"/>
              <w:bottom w:val="single" w:sz="4" w:space="0" w:color="auto"/>
              <w:right w:val="nil"/>
            </w:tcBorders>
            <w:shd w:val="clear" w:color="auto" w:fill="auto"/>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13. Сведения о применении открытым акционерным обществом Свода правил корпоративного поведения (только в составе годового отчета):</w:t>
            </w:r>
          </w:p>
        </w:tc>
      </w:tr>
      <w:tr w:rsidR="00E32797" w:rsidRPr="00E32797" w:rsidTr="00684CBC">
        <w:trPr>
          <w:gridAfter w:val="9"/>
          <w:wAfter w:w="5077" w:type="dxa"/>
          <w:trHeight w:val="449"/>
        </w:trPr>
        <w:tc>
          <w:tcPr>
            <w:tcW w:w="9900" w:type="dxa"/>
            <w:gridSpan w:val="2"/>
            <w:tcBorders>
              <w:top w:val="single" w:sz="4" w:space="0" w:color="auto"/>
              <w:left w:val="single" w:sz="4" w:space="0" w:color="auto"/>
              <w:bottom w:val="single" w:sz="4" w:space="0" w:color="auto"/>
              <w:right w:val="single" w:sz="4" w:space="0" w:color="000000"/>
            </w:tcBorders>
            <w:shd w:val="clear" w:color="000000" w:fill="CCFFCC"/>
            <w:vAlign w:val="center"/>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roofErr w:type="gramStart"/>
            <w:r w:rsidRPr="00E32797">
              <w:rPr>
                <w:rFonts w:ascii="Times New Roman" w:eastAsia="Times New Roman" w:hAnsi="Times New Roman" w:cs="Times New Roman"/>
                <w:sz w:val="20"/>
                <w:szCs w:val="20"/>
                <w:lang w:eastAsia="ru-RU"/>
              </w:rPr>
              <w:t>не</w:t>
            </w:r>
            <w:proofErr w:type="gramEnd"/>
            <w:r w:rsidRPr="00E32797">
              <w:rPr>
                <w:rFonts w:ascii="Times New Roman" w:eastAsia="Times New Roman" w:hAnsi="Times New Roman" w:cs="Times New Roman"/>
                <w:sz w:val="20"/>
                <w:szCs w:val="20"/>
                <w:lang w:eastAsia="ru-RU"/>
              </w:rPr>
              <w:t xml:space="preserve"> применяются</w:t>
            </w:r>
          </w:p>
        </w:tc>
      </w:tr>
      <w:tr w:rsidR="00E32797" w:rsidRPr="00E32797" w:rsidTr="00684CBC">
        <w:trPr>
          <w:gridAfter w:val="9"/>
          <w:wAfter w:w="5077" w:type="dxa"/>
          <w:trHeight w:val="690"/>
        </w:trPr>
        <w:tc>
          <w:tcPr>
            <w:tcW w:w="9900" w:type="dxa"/>
            <w:gridSpan w:val="2"/>
            <w:tcBorders>
              <w:top w:val="single" w:sz="4" w:space="0" w:color="auto"/>
              <w:left w:val="nil"/>
              <w:bottom w:val="nil"/>
              <w:right w:val="nil"/>
            </w:tcBorders>
            <w:shd w:val="clear" w:color="auto" w:fill="auto"/>
            <w:vAlign w:val="center"/>
            <w:hideMark/>
          </w:tcPr>
          <w:p w:rsidR="00E32797" w:rsidRPr="00E32797" w:rsidRDefault="00E32797" w:rsidP="00E32797">
            <w:pPr>
              <w:spacing w:after="0" w:line="240" w:lineRule="auto"/>
              <w:rPr>
                <w:rFonts w:ascii="Times New Roman" w:eastAsia="Times New Roman" w:hAnsi="Times New Roman" w:cs="Times New Roman"/>
                <w:b/>
                <w:bCs/>
                <w:sz w:val="20"/>
                <w:szCs w:val="20"/>
                <w:lang w:eastAsia="ru-RU"/>
              </w:rPr>
            </w:pPr>
            <w:r w:rsidRPr="00E32797">
              <w:rPr>
                <w:rFonts w:ascii="Times New Roman" w:eastAsia="Times New Roman" w:hAnsi="Times New Roman" w:cs="Times New Roman"/>
                <w:b/>
                <w:bCs/>
                <w:sz w:val="20"/>
                <w:szCs w:val="20"/>
                <w:lang w:eastAsia="ru-RU"/>
              </w:rPr>
              <w:t>14. Адрес официального сайта открытого акционерного общества в глобальной компьютерной сети Интернет:</w:t>
            </w:r>
          </w:p>
        </w:tc>
      </w:tr>
      <w:tr w:rsidR="00E32797" w:rsidRPr="00E32797" w:rsidTr="00684CBC">
        <w:trPr>
          <w:trHeight w:val="71"/>
        </w:trPr>
        <w:tc>
          <w:tcPr>
            <w:tcW w:w="9900" w:type="dxa"/>
            <w:gridSpan w:val="2"/>
            <w:tcBorders>
              <w:top w:val="single" w:sz="4" w:space="0" w:color="auto"/>
              <w:left w:val="single" w:sz="4" w:space="0" w:color="auto"/>
              <w:bottom w:val="single" w:sz="4" w:space="0" w:color="auto"/>
              <w:right w:val="single" w:sz="4" w:space="0" w:color="000000"/>
            </w:tcBorders>
            <w:shd w:val="clear" w:color="000000" w:fill="CCFFCC"/>
            <w:vAlign w:val="center"/>
            <w:hideMark/>
          </w:tcPr>
          <w:p w:rsidR="00E32797" w:rsidRPr="00E32797" w:rsidRDefault="0051332D" w:rsidP="00E32797">
            <w:pPr>
              <w:spacing w:after="0" w:line="240" w:lineRule="auto"/>
              <w:jc w:val="center"/>
              <w:rPr>
                <w:rFonts w:ascii="Times New Roman" w:eastAsia="Times New Roman" w:hAnsi="Times New Roman" w:cs="Times New Roman"/>
                <w:color w:val="0000FF"/>
                <w:sz w:val="20"/>
                <w:szCs w:val="20"/>
                <w:u w:val="single"/>
                <w:lang w:eastAsia="ru-RU"/>
              </w:rPr>
            </w:pPr>
            <w:hyperlink r:id="rId6" w:history="1">
              <w:r w:rsidR="00E32797" w:rsidRPr="00413703">
                <w:rPr>
                  <w:rFonts w:ascii="Times New Roman" w:eastAsia="Times New Roman" w:hAnsi="Times New Roman" w:cs="Times New Roman"/>
                  <w:color w:val="0000FF"/>
                  <w:sz w:val="20"/>
                  <w:szCs w:val="20"/>
                  <w:u w:val="single"/>
                  <w:lang w:eastAsia="ru-RU"/>
                </w:rPr>
                <w:t>www.azot.by</w:t>
              </w:r>
            </w:hyperlink>
          </w:p>
        </w:tc>
        <w:tc>
          <w:tcPr>
            <w:tcW w:w="1447" w:type="dxa"/>
            <w:gridSpan w:val="2"/>
            <w:tcBorders>
              <w:top w:val="nil"/>
              <w:left w:val="nil"/>
              <w:bottom w:val="nil"/>
              <w:right w:val="nil"/>
            </w:tcBorders>
            <w:shd w:val="clear" w:color="auto" w:fill="auto"/>
            <w:hideMark/>
          </w:tcPr>
          <w:p w:rsidR="00E32797" w:rsidRPr="00E32797" w:rsidRDefault="00E32797" w:rsidP="00E32797">
            <w:pPr>
              <w:spacing w:after="0" w:line="240" w:lineRule="auto"/>
              <w:jc w:val="center"/>
              <w:rPr>
                <w:rFonts w:ascii="Arial CYR" w:eastAsia="Times New Roman" w:hAnsi="Arial CYR" w:cs="Arial CYR"/>
                <w:color w:val="0000FF"/>
                <w:sz w:val="20"/>
                <w:szCs w:val="20"/>
                <w:u w:val="single"/>
                <w:lang w:eastAsia="ru-RU"/>
              </w:rPr>
            </w:pPr>
          </w:p>
        </w:tc>
        <w:tc>
          <w:tcPr>
            <w:tcW w:w="699" w:type="dxa"/>
            <w:gridSpan w:val="2"/>
            <w:tcBorders>
              <w:top w:val="nil"/>
              <w:left w:val="nil"/>
              <w:bottom w:val="nil"/>
              <w:right w:val="nil"/>
            </w:tcBorders>
            <w:shd w:val="clear" w:color="auto" w:fill="auto"/>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E32797" w:rsidRPr="00E32797" w:rsidRDefault="00E32797" w:rsidP="00E32797">
            <w:pPr>
              <w:spacing w:after="0" w:line="240" w:lineRule="auto"/>
              <w:rPr>
                <w:rFonts w:ascii="Times New Roman" w:eastAsia="Times New Roman" w:hAnsi="Times New Roman" w:cs="Times New Roman"/>
                <w:sz w:val="20"/>
                <w:szCs w:val="20"/>
                <w:lang w:eastAsia="ru-RU"/>
              </w:rPr>
            </w:pPr>
          </w:p>
        </w:tc>
      </w:tr>
    </w:tbl>
    <w:p w:rsidR="009C6975" w:rsidRPr="00BB691B" w:rsidRDefault="009C6975" w:rsidP="00610400">
      <w:pPr>
        <w:spacing w:after="0" w:line="240" w:lineRule="auto"/>
        <w:ind w:firstLine="284"/>
        <w:jc w:val="both"/>
        <w:rPr>
          <w:rFonts w:ascii="Times New Roman" w:hAnsi="Times New Roman" w:cs="Times New Roman"/>
          <w:sz w:val="20"/>
          <w:szCs w:val="20"/>
        </w:rPr>
      </w:pPr>
    </w:p>
    <w:tbl>
      <w:tblPr>
        <w:tblW w:w="9704" w:type="dxa"/>
        <w:tblInd w:w="75" w:type="dxa"/>
        <w:tblLook w:val="04A0" w:firstRow="1" w:lastRow="0" w:firstColumn="1" w:lastColumn="0" w:noHBand="0" w:noVBand="1"/>
      </w:tblPr>
      <w:tblGrid>
        <w:gridCol w:w="6031"/>
        <w:gridCol w:w="782"/>
        <w:gridCol w:w="1456"/>
        <w:gridCol w:w="1435"/>
      </w:tblGrid>
      <w:tr w:rsidR="006A7EFF" w:rsidRPr="005F6D8A" w:rsidTr="006E466A">
        <w:trPr>
          <w:trHeight w:val="225"/>
        </w:trPr>
        <w:tc>
          <w:tcPr>
            <w:tcW w:w="9704" w:type="dxa"/>
            <w:gridSpan w:val="4"/>
            <w:tcBorders>
              <w:top w:val="nil"/>
              <w:left w:val="nil"/>
              <w:bottom w:val="nil"/>
              <w:right w:val="nil"/>
            </w:tcBorders>
            <w:shd w:val="clear" w:color="000000" w:fill="FFFFFF"/>
            <w:noWrap/>
            <w:vAlign w:val="center"/>
          </w:tcPr>
          <w:p w:rsidR="006A7EFF" w:rsidRPr="005F6D8A" w:rsidRDefault="006A7EFF" w:rsidP="003F6FA4">
            <w:pPr>
              <w:spacing w:after="0" w:line="240" w:lineRule="auto"/>
              <w:jc w:val="center"/>
              <w:rPr>
                <w:rFonts w:ascii="Times New Roman" w:eastAsia="Times New Roman" w:hAnsi="Times New Roman" w:cs="Times New Roman"/>
                <w:sz w:val="20"/>
                <w:szCs w:val="20"/>
                <w:lang w:eastAsia="ru-RU"/>
              </w:rPr>
            </w:pPr>
            <w:r w:rsidRPr="006E3009">
              <w:rPr>
                <w:rFonts w:ascii="Times New Roman" w:eastAsia="Times New Roman" w:hAnsi="Times New Roman" w:cs="Times New Roman"/>
                <w:b/>
                <w:bCs/>
                <w:sz w:val="20"/>
                <w:szCs w:val="20"/>
                <w:lang w:eastAsia="ru-RU"/>
              </w:rPr>
              <w:lastRenderedPageBreak/>
              <w:t xml:space="preserve">БУХГАЛТЕРСКИЙ БАЛАНС </w:t>
            </w:r>
            <w:r w:rsidRPr="00E32797">
              <w:rPr>
                <w:rFonts w:ascii="Times New Roman" w:eastAsia="Times New Roman" w:hAnsi="Times New Roman" w:cs="Times New Roman"/>
                <w:b/>
                <w:bCs/>
                <w:sz w:val="20"/>
                <w:szCs w:val="20"/>
                <w:lang w:eastAsia="ru-RU"/>
              </w:rPr>
              <w:t xml:space="preserve">на </w:t>
            </w:r>
            <w:r w:rsidR="003F6FA4" w:rsidRPr="00E32797">
              <w:rPr>
                <w:rFonts w:ascii="Times New Roman" w:eastAsia="Times New Roman" w:hAnsi="Times New Roman" w:cs="Times New Roman"/>
                <w:b/>
                <w:bCs/>
                <w:sz w:val="20"/>
                <w:szCs w:val="20"/>
                <w:lang w:eastAsia="ru-RU"/>
              </w:rPr>
              <w:t>31</w:t>
            </w:r>
            <w:r w:rsidRPr="00E32797">
              <w:rPr>
                <w:rFonts w:ascii="Times New Roman" w:eastAsia="Times New Roman" w:hAnsi="Times New Roman" w:cs="Times New Roman"/>
                <w:b/>
                <w:bCs/>
                <w:sz w:val="20"/>
                <w:szCs w:val="20"/>
                <w:lang w:eastAsia="ru-RU"/>
              </w:rPr>
              <w:t xml:space="preserve"> </w:t>
            </w:r>
            <w:r w:rsidR="003F6FA4" w:rsidRPr="00E32797">
              <w:rPr>
                <w:rFonts w:ascii="Times New Roman" w:eastAsia="Times New Roman" w:hAnsi="Times New Roman" w:cs="Times New Roman"/>
                <w:b/>
                <w:bCs/>
                <w:sz w:val="20"/>
                <w:szCs w:val="20"/>
                <w:lang w:eastAsia="ru-RU"/>
              </w:rPr>
              <w:t>декабря</w:t>
            </w:r>
            <w:r w:rsidRPr="00E32797">
              <w:rPr>
                <w:rFonts w:ascii="Times New Roman" w:eastAsia="Times New Roman" w:hAnsi="Times New Roman" w:cs="Times New Roman"/>
                <w:b/>
                <w:bCs/>
                <w:sz w:val="20"/>
                <w:szCs w:val="20"/>
                <w:lang w:eastAsia="ru-RU"/>
              </w:rPr>
              <w:t xml:space="preserve"> 201</w:t>
            </w:r>
            <w:r w:rsidR="003F6FA4" w:rsidRPr="00E32797">
              <w:rPr>
                <w:rFonts w:ascii="Times New Roman" w:eastAsia="Times New Roman" w:hAnsi="Times New Roman" w:cs="Times New Roman"/>
                <w:b/>
                <w:bCs/>
                <w:sz w:val="20"/>
                <w:szCs w:val="20"/>
                <w:lang w:eastAsia="ru-RU"/>
              </w:rPr>
              <w:t>8</w:t>
            </w:r>
            <w:r w:rsidRPr="00E32797">
              <w:rPr>
                <w:rFonts w:ascii="Times New Roman" w:eastAsia="Times New Roman" w:hAnsi="Times New Roman" w:cs="Times New Roman"/>
                <w:b/>
                <w:bCs/>
                <w:sz w:val="20"/>
                <w:szCs w:val="20"/>
                <w:lang w:eastAsia="ru-RU"/>
              </w:rPr>
              <w:t xml:space="preserve"> </w:t>
            </w:r>
            <w:r w:rsidR="003F6FA4" w:rsidRPr="00E32797">
              <w:rPr>
                <w:rFonts w:ascii="Times New Roman" w:eastAsia="Times New Roman" w:hAnsi="Times New Roman" w:cs="Times New Roman"/>
                <w:b/>
                <w:bCs/>
                <w:sz w:val="20"/>
                <w:szCs w:val="20"/>
                <w:lang w:eastAsia="ru-RU"/>
              </w:rPr>
              <w:t>г.</w:t>
            </w:r>
          </w:p>
        </w:tc>
      </w:tr>
      <w:tr w:rsidR="006A7EF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18"/>
                <w:szCs w:val="18"/>
                <w:lang w:eastAsia="ru-RU"/>
              </w:rPr>
            </w:pPr>
            <w:r w:rsidRPr="00817415">
              <w:rPr>
                <w:rFonts w:ascii="Times New Roman" w:eastAsia="Times New Roman" w:hAnsi="Times New Roman" w:cs="Times New Roman"/>
                <w:b/>
                <w:bCs/>
                <w:sz w:val="18"/>
                <w:szCs w:val="18"/>
                <w:lang w:eastAsia="ru-RU"/>
              </w:rPr>
              <w:t>Активы</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6A7EFF" w:rsidRPr="007C2E4A" w:rsidRDefault="006A7EFF" w:rsidP="006E466A">
            <w:pPr>
              <w:spacing w:after="0" w:line="240" w:lineRule="auto"/>
              <w:jc w:val="center"/>
              <w:rPr>
                <w:rFonts w:ascii="Times New Roman" w:eastAsia="Times New Roman" w:hAnsi="Times New Roman" w:cs="Times New Roman"/>
                <w:b/>
                <w:bCs/>
                <w:color w:val="000000" w:themeColor="text1"/>
                <w:sz w:val="18"/>
                <w:szCs w:val="18"/>
                <w:lang w:eastAsia="ru-RU"/>
              </w:rPr>
            </w:pPr>
            <w:r w:rsidRPr="007C2E4A">
              <w:rPr>
                <w:rFonts w:ascii="Times New Roman" w:eastAsia="Times New Roman" w:hAnsi="Times New Roman" w:cs="Times New Roman"/>
                <w:b/>
                <w:bCs/>
                <w:color w:val="000000" w:themeColor="text1"/>
                <w:sz w:val="18"/>
                <w:szCs w:val="18"/>
                <w:lang w:eastAsia="ru-RU"/>
              </w:rPr>
              <w:t>Код строки</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6A7EFF" w:rsidRPr="00817415" w:rsidRDefault="006A7EFF" w:rsidP="00B5557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 31 декабря 201</w:t>
            </w:r>
            <w:r w:rsidR="00B55574">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 xml:space="preserve"> г.</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6A7EFF" w:rsidRPr="00817415" w:rsidRDefault="006A7EFF" w:rsidP="00B5557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w:t>
            </w:r>
            <w:r w:rsidRPr="00817415">
              <w:rPr>
                <w:rFonts w:ascii="Times New Roman" w:eastAsia="Times New Roman" w:hAnsi="Times New Roman" w:cs="Times New Roman"/>
                <w:b/>
                <w:bCs/>
                <w:sz w:val="18"/>
                <w:szCs w:val="18"/>
                <w:lang w:eastAsia="ru-RU"/>
              </w:rPr>
              <w:t xml:space="preserve">а 31 декабря </w:t>
            </w:r>
            <w:r>
              <w:rPr>
                <w:rFonts w:ascii="Times New Roman" w:eastAsia="Times New Roman" w:hAnsi="Times New Roman" w:cs="Times New Roman"/>
                <w:b/>
                <w:bCs/>
                <w:sz w:val="18"/>
                <w:szCs w:val="18"/>
                <w:lang w:eastAsia="ru-RU"/>
              </w:rPr>
              <w:t>201</w:t>
            </w:r>
            <w:r w:rsidR="00B55574">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 xml:space="preserve"> г.</w:t>
            </w:r>
          </w:p>
        </w:tc>
      </w:tr>
      <w:tr w:rsidR="006A7EF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18"/>
                <w:szCs w:val="18"/>
                <w:lang w:eastAsia="ru-RU"/>
              </w:rPr>
            </w:pPr>
            <w:r w:rsidRPr="00817415">
              <w:rPr>
                <w:rFonts w:ascii="Times New Roman" w:eastAsia="Times New Roman" w:hAnsi="Times New Roman" w:cs="Times New Roman"/>
                <w:b/>
                <w:bCs/>
                <w:sz w:val="18"/>
                <w:szCs w:val="18"/>
                <w:lang w:eastAsia="ru-RU"/>
              </w:rPr>
              <w:t>1</w:t>
            </w:r>
          </w:p>
        </w:tc>
        <w:tc>
          <w:tcPr>
            <w:tcW w:w="782" w:type="dxa"/>
            <w:tcBorders>
              <w:top w:val="nil"/>
              <w:left w:val="nil"/>
              <w:bottom w:val="single" w:sz="4" w:space="0" w:color="auto"/>
              <w:right w:val="single" w:sz="4" w:space="0" w:color="auto"/>
            </w:tcBorders>
            <w:shd w:val="clear" w:color="000000" w:fill="FFFFFF"/>
            <w:noWrap/>
            <w:vAlign w:val="center"/>
            <w:hideMark/>
          </w:tcPr>
          <w:p w:rsidR="006A7EFF" w:rsidRPr="007C2E4A" w:rsidRDefault="006A7EFF" w:rsidP="006E466A">
            <w:pPr>
              <w:spacing w:after="0" w:line="240" w:lineRule="auto"/>
              <w:jc w:val="center"/>
              <w:rPr>
                <w:rFonts w:ascii="Times New Roman" w:eastAsia="Times New Roman" w:hAnsi="Times New Roman" w:cs="Times New Roman"/>
                <w:b/>
                <w:bCs/>
                <w:color w:val="000000" w:themeColor="text1"/>
                <w:sz w:val="18"/>
                <w:szCs w:val="18"/>
                <w:lang w:eastAsia="ru-RU"/>
              </w:rPr>
            </w:pPr>
            <w:r w:rsidRPr="007C2E4A">
              <w:rPr>
                <w:rFonts w:ascii="Times New Roman" w:eastAsia="Times New Roman" w:hAnsi="Times New Roman" w:cs="Times New Roman"/>
                <w:b/>
                <w:bCs/>
                <w:color w:val="000000" w:themeColor="text1"/>
                <w:sz w:val="18"/>
                <w:szCs w:val="18"/>
                <w:lang w:eastAsia="ru-RU"/>
              </w:rPr>
              <w:t>2</w:t>
            </w:r>
          </w:p>
        </w:tc>
        <w:tc>
          <w:tcPr>
            <w:tcW w:w="1456" w:type="dxa"/>
            <w:tcBorders>
              <w:top w:val="nil"/>
              <w:left w:val="nil"/>
              <w:bottom w:val="nil"/>
              <w:right w:val="single" w:sz="4" w:space="0" w:color="auto"/>
            </w:tcBorders>
            <w:shd w:val="clear" w:color="auto" w:fill="auto"/>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18"/>
                <w:szCs w:val="18"/>
                <w:lang w:eastAsia="ru-RU"/>
              </w:rPr>
            </w:pPr>
            <w:r w:rsidRPr="00817415">
              <w:rPr>
                <w:rFonts w:ascii="Times New Roman" w:eastAsia="Times New Roman" w:hAnsi="Times New Roman" w:cs="Times New Roman"/>
                <w:b/>
                <w:bCs/>
                <w:sz w:val="18"/>
                <w:szCs w:val="18"/>
                <w:lang w:eastAsia="ru-RU"/>
              </w:rPr>
              <w:t>3</w:t>
            </w:r>
          </w:p>
        </w:tc>
        <w:tc>
          <w:tcPr>
            <w:tcW w:w="1435" w:type="dxa"/>
            <w:tcBorders>
              <w:top w:val="nil"/>
              <w:left w:val="nil"/>
              <w:bottom w:val="nil"/>
              <w:right w:val="single" w:sz="4" w:space="0" w:color="auto"/>
            </w:tcBorders>
            <w:shd w:val="clear" w:color="auto" w:fill="auto"/>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18"/>
                <w:szCs w:val="18"/>
                <w:lang w:eastAsia="ru-RU"/>
              </w:rPr>
            </w:pPr>
            <w:r w:rsidRPr="00817415">
              <w:rPr>
                <w:rFonts w:ascii="Times New Roman" w:eastAsia="Times New Roman" w:hAnsi="Times New Roman" w:cs="Times New Roman"/>
                <w:b/>
                <w:bCs/>
                <w:sz w:val="18"/>
                <w:szCs w:val="18"/>
                <w:lang w:eastAsia="ru-RU"/>
              </w:rPr>
              <w:t>4</w:t>
            </w:r>
          </w:p>
        </w:tc>
      </w:tr>
      <w:tr w:rsidR="00C5400F" w:rsidRPr="00817415" w:rsidTr="00B55574">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 xml:space="preserve">I. ДОЛГОСРОЧНЫЕ АКТИВЫ </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 </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Основные средства</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110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778 790</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631 818</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817415">
              <w:rPr>
                <w:rFonts w:ascii="Times New Roman" w:eastAsia="Times New Roman" w:hAnsi="Times New Roman" w:cs="Times New Roman"/>
                <w:sz w:val="20"/>
                <w:szCs w:val="20"/>
                <w:lang w:eastAsia="ru-RU"/>
              </w:rPr>
              <w:t xml:space="preserve">мортизация основных средств </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111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1 142 846</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856 865</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817415">
              <w:rPr>
                <w:rFonts w:ascii="Times New Roman" w:eastAsia="Times New Roman" w:hAnsi="Times New Roman" w:cs="Times New Roman"/>
                <w:sz w:val="20"/>
                <w:szCs w:val="20"/>
                <w:lang w:eastAsia="ru-RU"/>
              </w:rPr>
              <w:t>з нее по производственным основным средствам</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112</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1 133 786</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848 215 </w:t>
            </w:r>
          </w:p>
        </w:tc>
      </w:tr>
      <w:tr w:rsidR="00C5400F" w:rsidRPr="00817415" w:rsidTr="0028513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Первоначальная (переоцененная) стоимость основных средств производственного назначения</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113</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1 899 410</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1 466 354</w:t>
            </w:r>
          </w:p>
        </w:tc>
      </w:tr>
      <w:tr w:rsidR="00C5400F" w:rsidRPr="00817415" w:rsidTr="0028513A">
        <w:trPr>
          <w:trHeight w:val="20"/>
        </w:trPr>
        <w:tc>
          <w:tcPr>
            <w:tcW w:w="6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Нематериальные активы</w:t>
            </w:r>
          </w:p>
        </w:tc>
        <w:tc>
          <w:tcPr>
            <w:tcW w:w="782" w:type="dxa"/>
            <w:tcBorders>
              <w:top w:val="single" w:sz="4" w:space="0" w:color="auto"/>
              <w:left w:val="single" w:sz="4" w:space="0" w:color="auto"/>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120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r>
      <w:tr w:rsidR="00C5400F" w:rsidRPr="00817415" w:rsidTr="0028513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Доходные вложения в материальные активы </w:t>
            </w:r>
          </w:p>
        </w:tc>
        <w:tc>
          <w:tcPr>
            <w:tcW w:w="782" w:type="dxa"/>
            <w:tcBorders>
              <w:top w:val="single" w:sz="4" w:space="0" w:color="auto"/>
              <w:left w:val="nil"/>
              <w:bottom w:val="nil"/>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130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3 605</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4 083</w:t>
            </w:r>
          </w:p>
        </w:tc>
      </w:tr>
      <w:tr w:rsidR="00C5400F" w:rsidRPr="00817415" w:rsidTr="00C5400F">
        <w:trPr>
          <w:trHeight w:val="20"/>
        </w:trPr>
        <w:tc>
          <w:tcPr>
            <w:tcW w:w="6031" w:type="dxa"/>
            <w:tcBorders>
              <w:top w:val="single" w:sz="4" w:space="0" w:color="auto"/>
              <w:left w:val="single" w:sz="4" w:space="0" w:color="auto"/>
              <w:bottom w:val="nil"/>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 </w:t>
            </w:r>
          </w:p>
        </w:tc>
        <w:tc>
          <w:tcPr>
            <w:tcW w:w="1456" w:type="dxa"/>
            <w:tcBorders>
              <w:top w:val="nil"/>
              <w:left w:val="single" w:sz="4" w:space="0" w:color="auto"/>
              <w:bottom w:val="nil"/>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p>
        </w:tc>
        <w:tc>
          <w:tcPr>
            <w:tcW w:w="1435" w:type="dxa"/>
            <w:tcBorders>
              <w:top w:val="nil"/>
              <w:left w:val="nil"/>
              <w:bottom w:val="nil"/>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w:t>
            </w:r>
          </w:p>
        </w:tc>
      </w:tr>
      <w:tr w:rsidR="00C5400F" w:rsidRPr="00817415" w:rsidTr="00C5400F">
        <w:trPr>
          <w:trHeight w:val="20"/>
        </w:trPr>
        <w:tc>
          <w:tcPr>
            <w:tcW w:w="6031" w:type="dxa"/>
            <w:tcBorders>
              <w:top w:val="nil"/>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200" w:firstLine="4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инвестиционная</w:t>
            </w:r>
            <w:proofErr w:type="gramEnd"/>
            <w:r w:rsidRPr="00817415">
              <w:rPr>
                <w:rFonts w:ascii="Times New Roman" w:eastAsia="Times New Roman" w:hAnsi="Times New Roman" w:cs="Times New Roman"/>
                <w:sz w:val="20"/>
                <w:szCs w:val="20"/>
                <w:lang w:eastAsia="ru-RU"/>
              </w:rPr>
              <w:t xml:space="preserve"> недвижимость</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131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3 474</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3 945</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200" w:firstLine="4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предметы</w:t>
            </w:r>
            <w:proofErr w:type="gramEnd"/>
            <w:r w:rsidRPr="00817415">
              <w:rPr>
                <w:rFonts w:ascii="Times New Roman" w:eastAsia="Times New Roman" w:hAnsi="Times New Roman" w:cs="Times New Roman"/>
                <w:sz w:val="20"/>
                <w:szCs w:val="20"/>
                <w:lang w:eastAsia="ru-RU"/>
              </w:rPr>
              <w:t xml:space="preserve"> финансовой аренды (лизинга)</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132</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200" w:firstLine="4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прочие</w:t>
            </w:r>
            <w:proofErr w:type="gramEnd"/>
            <w:r w:rsidRPr="00817415">
              <w:rPr>
                <w:rFonts w:ascii="Times New Roman" w:eastAsia="Times New Roman" w:hAnsi="Times New Roman" w:cs="Times New Roman"/>
                <w:sz w:val="20"/>
                <w:szCs w:val="20"/>
                <w:lang w:eastAsia="ru-RU"/>
              </w:rPr>
              <w:t xml:space="preserve"> доходные вложения в материальные активы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133</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Вложения в долгосрочные активы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140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346 880</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295 29</w:t>
            </w:r>
            <w:r w:rsidR="00493C02">
              <w:rPr>
                <w:rFonts w:ascii="Times New Roman" w:eastAsia="Times New Roman" w:hAnsi="Times New Roman" w:cs="Times New Roman"/>
                <w:sz w:val="20"/>
                <w:szCs w:val="20"/>
                <w:lang w:eastAsia="ru-RU"/>
              </w:rPr>
              <w:t>9</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Долгосрочные финансовые вложения</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150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78 093</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74 733</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Отложенные налоговые активы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160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6 074</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Долгосрочная дебиторская задолженность</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170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493C02"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покупателей</w:t>
            </w:r>
            <w:proofErr w:type="gramEnd"/>
            <w:r w:rsidRPr="00817415">
              <w:rPr>
                <w:rFonts w:ascii="Times New Roman" w:eastAsia="Times New Roman" w:hAnsi="Times New Roman" w:cs="Times New Roman"/>
                <w:sz w:val="20"/>
                <w:szCs w:val="20"/>
                <w:lang w:eastAsia="ru-RU"/>
              </w:rPr>
              <w:t xml:space="preserve"> и заказчиков</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171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493C02"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поставщиков</w:t>
            </w:r>
            <w:proofErr w:type="gramEnd"/>
            <w:r w:rsidRPr="00817415">
              <w:rPr>
                <w:rFonts w:ascii="Times New Roman" w:eastAsia="Times New Roman" w:hAnsi="Times New Roman" w:cs="Times New Roman"/>
                <w:sz w:val="20"/>
                <w:szCs w:val="20"/>
                <w:lang w:eastAsia="ru-RU"/>
              </w:rPr>
              <w:t xml:space="preserve"> и подрядчиков</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172</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493C02"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налогам и сборам</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173</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прочая</w:t>
            </w:r>
            <w:proofErr w:type="gramEnd"/>
            <w:r w:rsidRPr="00817415">
              <w:rPr>
                <w:rFonts w:ascii="Times New Roman" w:eastAsia="Times New Roman" w:hAnsi="Times New Roman" w:cs="Times New Roman"/>
                <w:sz w:val="20"/>
                <w:szCs w:val="20"/>
                <w:lang w:eastAsia="ru-RU"/>
              </w:rPr>
              <w:t xml:space="preserve"> дебиторская задолженность</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174</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резерв</w:t>
            </w:r>
            <w:proofErr w:type="gramEnd"/>
            <w:r w:rsidRPr="00817415">
              <w:rPr>
                <w:rFonts w:ascii="Times New Roman" w:eastAsia="Times New Roman" w:hAnsi="Times New Roman" w:cs="Times New Roman"/>
                <w:sz w:val="20"/>
                <w:szCs w:val="20"/>
                <w:lang w:eastAsia="ru-RU"/>
              </w:rPr>
              <w:t xml:space="preserve"> по сомнительным долгам</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175</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Прочие долгосрочные активы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180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9 217</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6 656</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ИТОГО по разделу I</w:t>
            </w:r>
          </w:p>
        </w:tc>
        <w:tc>
          <w:tcPr>
            <w:tcW w:w="782" w:type="dxa"/>
            <w:tcBorders>
              <w:top w:val="nil"/>
              <w:left w:val="nil"/>
              <w:bottom w:val="single" w:sz="4" w:space="0" w:color="auto"/>
              <w:right w:val="nil"/>
            </w:tcBorders>
            <w:shd w:val="clear" w:color="000000" w:fill="FFFFFF"/>
            <w:noWrap/>
            <w:vAlign w:val="center"/>
            <w:hideMark/>
          </w:tcPr>
          <w:p w:rsidR="00C5400F" w:rsidRPr="00EA2D97" w:rsidRDefault="00C5400F" w:rsidP="00C5400F">
            <w:pPr>
              <w:spacing w:after="0" w:line="240" w:lineRule="auto"/>
              <w:jc w:val="center"/>
              <w:rPr>
                <w:rFonts w:ascii="Times New Roman" w:eastAsia="Times New Roman" w:hAnsi="Times New Roman" w:cs="Times New Roman"/>
                <w:bCs/>
                <w:color w:val="000000" w:themeColor="text1"/>
                <w:sz w:val="20"/>
                <w:szCs w:val="20"/>
                <w:lang w:eastAsia="ru-RU"/>
              </w:rPr>
            </w:pPr>
            <w:r w:rsidRPr="00EA2D97">
              <w:rPr>
                <w:rFonts w:ascii="Times New Roman" w:eastAsia="Times New Roman" w:hAnsi="Times New Roman" w:cs="Times New Roman"/>
                <w:bCs/>
                <w:color w:val="000000" w:themeColor="text1"/>
                <w:sz w:val="20"/>
                <w:szCs w:val="20"/>
                <w:lang w:eastAsia="ru-RU"/>
              </w:rPr>
              <w:t>190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EA2D97" w:rsidRDefault="00493C02" w:rsidP="00C5400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1 217 064</w:t>
            </w:r>
          </w:p>
        </w:tc>
        <w:tc>
          <w:tcPr>
            <w:tcW w:w="1435" w:type="dxa"/>
            <w:tcBorders>
              <w:top w:val="nil"/>
              <w:left w:val="nil"/>
              <w:bottom w:val="single" w:sz="4" w:space="0" w:color="auto"/>
              <w:right w:val="single" w:sz="4" w:space="0" w:color="auto"/>
            </w:tcBorders>
            <w:shd w:val="clear" w:color="auto" w:fill="auto"/>
            <w:noWrap/>
            <w:vAlign w:val="center"/>
          </w:tcPr>
          <w:p w:rsidR="00C5400F"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1 019</w:t>
            </w:r>
            <w:r w:rsidR="00C5400F">
              <w:rPr>
                <w:rFonts w:ascii="Times New Roman" w:eastAsia="Times New Roman" w:hAnsi="Times New Roman" w:cs="Times New Roman"/>
                <w:bCs/>
                <w:sz w:val="20"/>
                <w:szCs w:val="20"/>
                <w:lang w:eastAsia="ru-RU"/>
              </w:rPr>
              <w:t> </w:t>
            </w:r>
            <w:r>
              <w:rPr>
                <w:rFonts w:ascii="Times New Roman" w:eastAsia="Times New Roman" w:hAnsi="Times New Roman" w:cs="Times New Roman"/>
                <w:bCs/>
                <w:sz w:val="20"/>
                <w:szCs w:val="20"/>
                <w:lang w:eastAsia="ru-RU"/>
              </w:rPr>
              <w:t>135</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II. КРАТКОСРОЧНЫЕ АКТИВЫ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b/>
                <w:bCs/>
                <w:color w:val="000000" w:themeColor="text1"/>
                <w:sz w:val="20"/>
                <w:szCs w:val="20"/>
                <w:lang w:eastAsia="ru-RU"/>
              </w:rPr>
            </w:pPr>
            <w:r w:rsidRPr="007C2E4A">
              <w:rPr>
                <w:rFonts w:ascii="Times New Roman" w:eastAsia="Times New Roman" w:hAnsi="Times New Roman" w:cs="Times New Roman"/>
                <w:b/>
                <w:bCs/>
                <w:color w:val="000000" w:themeColor="text1"/>
                <w:sz w:val="20"/>
                <w:szCs w:val="20"/>
                <w:lang w:eastAsia="ru-RU"/>
              </w:rPr>
              <w:t> </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Запасы</w:t>
            </w:r>
          </w:p>
        </w:tc>
        <w:tc>
          <w:tcPr>
            <w:tcW w:w="782" w:type="dxa"/>
            <w:tcBorders>
              <w:top w:val="nil"/>
              <w:left w:val="nil"/>
              <w:bottom w:val="nil"/>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201 915</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151 3</w:t>
            </w:r>
            <w:r w:rsidR="00493C02">
              <w:rPr>
                <w:rFonts w:ascii="Times New Roman" w:eastAsia="Times New Roman" w:hAnsi="Times New Roman" w:cs="Times New Roman"/>
                <w:sz w:val="20"/>
                <w:szCs w:val="20"/>
                <w:lang w:eastAsia="ru-RU"/>
              </w:rPr>
              <w:t>66</w:t>
            </w:r>
          </w:p>
        </w:tc>
      </w:tr>
      <w:tr w:rsidR="00C5400F" w:rsidRPr="00817415" w:rsidTr="00C5400F">
        <w:trPr>
          <w:trHeight w:val="20"/>
        </w:trPr>
        <w:tc>
          <w:tcPr>
            <w:tcW w:w="6031" w:type="dxa"/>
            <w:tcBorders>
              <w:top w:val="single" w:sz="4" w:space="0" w:color="auto"/>
              <w:left w:val="single" w:sz="4" w:space="0" w:color="auto"/>
              <w:bottom w:val="nil"/>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nil"/>
            </w:tcBorders>
            <w:shd w:val="clear" w:color="000000" w:fill="FFFFFF"/>
            <w:noWrap/>
            <w:vAlign w:val="center"/>
            <w:hideMark/>
          </w:tcPr>
          <w:p w:rsidR="00C5400F" w:rsidRPr="007C2E4A" w:rsidRDefault="00C5400F" w:rsidP="00C5400F">
            <w:pPr>
              <w:spacing w:after="0" w:line="240" w:lineRule="auto"/>
              <w:rPr>
                <w:rFonts w:ascii="Arial CYR" w:eastAsia="Times New Roman" w:hAnsi="Arial CYR" w:cs="Arial CYR"/>
                <w:color w:val="000000" w:themeColor="text1"/>
                <w:sz w:val="20"/>
                <w:szCs w:val="20"/>
                <w:lang w:eastAsia="ru-RU"/>
              </w:rPr>
            </w:pPr>
            <w:r w:rsidRPr="007C2E4A">
              <w:rPr>
                <w:rFonts w:ascii="Arial CYR" w:eastAsia="Times New Roman" w:hAnsi="Arial CYR" w:cs="Arial CYR"/>
                <w:color w:val="000000" w:themeColor="text1"/>
                <w:sz w:val="20"/>
                <w:szCs w:val="20"/>
                <w:lang w:eastAsia="ru-RU"/>
              </w:rPr>
              <w:t> </w:t>
            </w:r>
          </w:p>
        </w:tc>
        <w:tc>
          <w:tcPr>
            <w:tcW w:w="1456" w:type="dxa"/>
            <w:tcBorders>
              <w:top w:val="nil"/>
              <w:left w:val="single" w:sz="4" w:space="0" w:color="auto"/>
              <w:bottom w:val="nil"/>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p>
        </w:tc>
        <w:tc>
          <w:tcPr>
            <w:tcW w:w="1435" w:type="dxa"/>
            <w:tcBorders>
              <w:top w:val="nil"/>
              <w:left w:val="nil"/>
              <w:bottom w:val="nil"/>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w:t>
            </w:r>
          </w:p>
        </w:tc>
      </w:tr>
      <w:tr w:rsidR="00C5400F" w:rsidRPr="00817415" w:rsidTr="00C5400F">
        <w:trPr>
          <w:trHeight w:val="20"/>
        </w:trPr>
        <w:tc>
          <w:tcPr>
            <w:tcW w:w="6031" w:type="dxa"/>
            <w:tcBorders>
              <w:top w:val="nil"/>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w:t>
            </w:r>
            <w:r w:rsidRPr="00817415">
              <w:rPr>
                <w:rFonts w:ascii="Times New Roman" w:eastAsia="Times New Roman" w:hAnsi="Times New Roman" w:cs="Times New Roman"/>
                <w:sz w:val="20"/>
                <w:szCs w:val="20"/>
                <w:lang w:eastAsia="ru-RU"/>
              </w:rPr>
              <w:t>атериалы</w:t>
            </w:r>
            <w:proofErr w:type="gramEnd"/>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127 880</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96 99</w:t>
            </w:r>
            <w:r w:rsidR="00493C02">
              <w:rPr>
                <w:rFonts w:ascii="Times New Roman" w:eastAsia="Times New Roman" w:hAnsi="Times New Roman" w:cs="Times New Roman"/>
                <w:sz w:val="20"/>
                <w:szCs w:val="20"/>
                <w:lang w:eastAsia="ru-RU"/>
              </w:rPr>
              <w:t>9</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животные</w:t>
            </w:r>
            <w:proofErr w:type="gramEnd"/>
            <w:r w:rsidRPr="00817415">
              <w:rPr>
                <w:rFonts w:ascii="Times New Roman" w:eastAsia="Times New Roman" w:hAnsi="Times New Roman" w:cs="Times New Roman"/>
                <w:sz w:val="20"/>
                <w:szCs w:val="20"/>
                <w:lang w:eastAsia="ru-RU"/>
              </w:rPr>
              <w:t xml:space="preserve"> на выращивании и откорме</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212</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незавершенное</w:t>
            </w:r>
            <w:proofErr w:type="gramEnd"/>
            <w:r w:rsidRPr="00817415">
              <w:rPr>
                <w:rFonts w:ascii="Times New Roman" w:eastAsia="Times New Roman" w:hAnsi="Times New Roman" w:cs="Times New Roman"/>
                <w:sz w:val="20"/>
                <w:szCs w:val="20"/>
                <w:lang w:eastAsia="ru-RU"/>
              </w:rPr>
              <w:t xml:space="preserve"> производство</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213</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43 169</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34 804</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готовая</w:t>
            </w:r>
            <w:proofErr w:type="gramEnd"/>
            <w:r w:rsidRPr="00817415">
              <w:rPr>
                <w:rFonts w:ascii="Times New Roman" w:eastAsia="Times New Roman" w:hAnsi="Times New Roman" w:cs="Times New Roman"/>
                <w:sz w:val="20"/>
                <w:szCs w:val="20"/>
                <w:lang w:eastAsia="ru-RU"/>
              </w:rPr>
              <w:t xml:space="preserve"> продукция и товары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214</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30 866</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19 563</w:t>
            </w:r>
          </w:p>
        </w:tc>
      </w:tr>
      <w:tr w:rsidR="00493C02"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товары</w:t>
            </w:r>
            <w:proofErr w:type="gramEnd"/>
            <w:r w:rsidRPr="00817415">
              <w:rPr>
                <w:rFonts w:ascii="Times New Roman" w:eastAsia="Times New Roman" w:hAnsi="Times New Roman" w:cs="Times New Roman"/>
                <w:sz w:val="20"/>
                <w:szCs w:val="20"/>
                <w:lang w:eastAsia="ru-RU"/>
              </w:rPr>
              <w:t xml:space="preserve"> отгруженные</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215</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493C02"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прочие</w:t>
            </w:r>
            <w:proofErr w:type="gramEnd"/>
            <w:r w:rsidRPr="00817415">
              <w:rPr>
                <w:rFonts w:ascii="Times New Roman" w:eastAsia="Times New Roman" w:hAnsi="Times New Roman" w:cs="Times New Roman"/>
                <w:sz w:val="20"/>
                <w:szCs w:val="20"/>
                <w:lang w:eastAsia="ru-RU"/>
              </w:rPr>
              <w:t xml:space="preserve"> запасы</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216</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493C02"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Долгосрочные активы, предназначенные для реализации</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220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C5400F" w:rsidRPr="00817415" w:rsidTr="00C5400F">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Расходы будущих периодов </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230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Курсовая разница</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231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Налог на добавленную стоимость по приобретенным товарам, работам, услугам</w:t>
            </w:r>
          </w:p>
        </w:tc>
        <w:tc>
          <w:tcPr>
            <w:tcW w:w="782" w:type="dxa"/>
            <w:tcBorders>
              <w:top w:val="nil"/>
              <w:left w:val="nil"/>
              <w:bottom w:val="single" w:sz="4" w:space="0" w:color="auto"/>
              <w:right w:val="nil"/>
            </w:tcBorders>
            <w:shd w:val="clear" w:color="000000" w:fill="FFFFFF"/>
            <w:noWrap/>
            <w:vAlign w:val="bottom"/>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240</w:t>
            </w:r>
          </w:p>
        </w:tc>
        <w:tc>
          <w:tcPr>
            <w:tcW w:w="1456" w:type="dxa"/>
            <w:tcBorders>
              <w:top w:val="nil"/>
              <w:left w:val="single" w:sz="4" w:space="0" w:color="auto"/>
              <w:bottom w:val="single" w:sz="4" w:space="0" w:color="auto"/>
              <w:right w:val="single" w:sz="4" w:space="0" w:color="auto"/>
            </w:tcBorders>
            <w:shd w:val="clear" w:color="auto" w:fill="auto"/>
            <w:noWrap/>
            <w:vAlign w:val="bottom"/>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2 653</w:t>
            </w:r>
          </w:p>
        </w:tc>
        <w:tc>
          <w:tcPr>
            <w:tcW w:w="1435" w:type="dxa"/>
            <w:tcBorders>
              <w:top w:val="nil"/>
              <w:left w:val="nil"/>
              <w:bottom w:val="single" w:sz="4" w:space="0" w:color="auto"/>
              <w:right w:val="single" w:sz="4" w:space="0" w:color="auto"/>
            </w:tcBorders>
            <w:shd w:val="clear" w:color="auto" w:fill="auto"/>
            <w:noWrap/>
            <w:vAlign w:val="bottom"/>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5 809</w:t>
            </w:r>
          </w:p>
        </w:tc>
      </w:tr>
      <w:tr w:rsidR="00C5400F"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Краткосрочная дебиторская задолженность</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250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77 958</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57 3</w:t>
            </w:r>
            <w:r w:rsidR="00493C02">
              <w:rPr>
                <w:rFonts w:ascii="Times New Roman" w:eastAsia="Times New Roman" w:hAnsi="Times New Roman" w:cs="Times New Roman"/>
                <w:sz w:val="20"/>
                <w:szCs w:val="20"/>
                <w:lang w:eastAsia="ru-RU"/>
              </w:rPr>
              <w:t>81</w:t>
            </w:r>
          </w:p>
        </w:tc>
      </w:tr>
      <w:tr w:rsidR="00C5400F" w:rsidRPr="00817415" w:rsidTr="00493C02">
        <w:trPr>
          <w:trHeight w:val="20"/>
        </w:trPr>
        <w:tc>
          <w:tcPr>
            <w:tcW w:w="6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покупателей</w:t>
            </w:r>
            <w:proofErr w:type="gramEnd"/>
            <w:r w:rsidRPr="00817415">
              <w:rPr>
                <w:rFonts w:ascii="Times New Roman" w:eastAsia="Times New Roman" w:hAnsi="Times New Roman" w:cs="Times New Roman"/>
                <w:sz w:val="20"/>
                <w:szCs w:val="20"/>
                <w:lang w:eastAsia="ru-RU"/>
              </w:rPr>
              <w:t xml:space="preserve"> и заказчиков</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251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40 787</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34 802</w:t>
            </w:r>
          </w:p>
        </w:tc>
      </w:tr>
      <w:tr w:rsidR="00C5400F" w:rsidRPr="00817415" w:rsidTr="00493C02">
        <w:trPr>
          <w:trHeight w:val="20"/>
        </w:trPr>
        <w:tc>
          <w:tcPr>
            <w:tcW w:w="6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поставщиков</w:t>
            </w:r>
            <w:proofErr w:type="gramEnd"/>
            <w:r w:rsidRPr="00817415">
              <w:rPr>
                <w:rFonts w:ascii="Times New Roman" w:eastAsia="Times New Roman" w:hAnsi="Times New Roman" w:cs="Times New Roman"/>
                <w:sz w:val="20"/>
                <w:szCs w:val="20"/>
                <w:lang w:eastAsia="ru-RU"/>
              </w:rPr>
              <w:t xml:space="preserve"> и подрядчиков</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252</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27 215</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17 5</w:t>
            </w:r>
            <w:r w:rsidR="00493C02">
              <w:rPr>
                <w:rFonts w:ascii="Times New Roman" w:eastAsia="Times New Roman" w:hAnsi="Times New Roman" w:cs="Times New Roman"/>
                <w:sz w:val="20"/>
                <w:szCs w:val="20"/>
                <w:lang w:eastAsia="ru-RU"/>
              </w:rPr>
              <w:t>43</w:t>
            </w:r>
          </w:p>
        </w:tc>
      </w:tr>
      <w:tr w:rsidR="00C5400F"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налогам и сборам</w:t>
            </w:r>
          </w:p>
        </w:tc>
        <w:tc>
          <w:tcPr>
            <w:tcW w:w="782" w:type="dxa"/>
            <w:tcBorders>
              <w:top w:val="single" w:sz="4" w:space="0" w:color="auto"/>
              <w:left w:val="nil"/>
              <w:bottom w:val="nil"/>
              <w:right w:val="single" w:sz="4" w:space="0" w:color="auto"/>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253</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25 860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w:t>
            </w:r>
            <w:r w:rsidR="00493C02">
              <w:rPr>
                <w:rFonts w:ascii="Times New Roman" w:eastAsia="Times New Roman" w:hAnsi="Times New Roman" w:cs="Times New Roman"/>
                <w:sz w:val="20"/>
                <w:szCs w:val="20"/>
                <w:lang w:eastAsia="ru-RU"/>
              </w:rPr>
              <w:t>47</w:t>
            </w:r>
          </w:p>
        </w:tc>
      </w:tr>
      <w:tr w:rsidR="00C5400F"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прочая</w:t>
            </w:r>
            <w:proofErr w:type="gramEnd"/>
            <w:r w:rsidRPr="00817415">
              <w:rPr>
                <w:rFonts w:ascii="Times New Roman" w:eastAsia="Times New Roman" w:hAnsi="Times New Roman" w:cs="Times New Roman"/>
                <w:sz w:val="20"/>
                <w:szCs w:val="20"/>
                <w:lang w:eastAsia="ru-RU"/>
              </w:rPr>
              <w:t xml:space="preserve"> дебиторская задолженность</w:t>
            </w:r>
          </w:p>
        </w:tc>
        <w:tc>
          <w:tcPr>
            <w:tcW w:w="782" w:type="dxa"/>
            <w:tcBorders>
              <w:top w:val="single" w:sz="4" w:space="0" w:color="auto"/>
              <w:left w:val="nil"/>
              <w:bottom w:val="nil"/>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254</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1 489</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C5400F" w:rsidRPr="00817415" w:rsidRDefault="00C5400F"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1 08</w:t>
            </w:r>
            <w:r w:rsidR="00493C02">
              <w:rPr>
                <w:rFonts w:ascii="Times New Roman" w:eastAsia="Times New Roman" w:hAnsi="Times New Roman" w:cs="Times New Roman"/>
                <w:sz w:val="20"/>
                <w:szCs w:val="20"/>
                <w:lang w:eastAsia="ru-RU"/>
              </w:rPr>
              <w:t>2</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резерв</w:t>
            </w:r>
            <w:proofErr w:type="gramEnd"/>
            <w:r w:rsidRPr="00817415">
              <w:rPr>
                <w:rFonts w:ascii="Times New Roman" w:eastAsia="Times New Roman" w:hAnsi="Times New Roman" w:cs="Times New Roman"/>
                <w:sz w:val="20"/>
                <w:szCs w:val="20"/>
                <w:lang w:eastAsia="ru-RU"/>
              </w:rPr>
              <w:t xml:space="preserve"> по сомнительным долгам</w:t>
            </w:r>
          </w:p>
        </w:tc>
        <w:tc>
          <w:tcPr>
            <w:tcW w:w="782" w:type="dxa"/>
            <w:tcBorders>
              <w:top w:val="single" w:sz="4" w:space="0" w:color="auto"/>
              <w:left w:val="nil"/>
              <w:bottom w:val="nil"/>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255</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(17 393)</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(15 693)</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Краткосрочные финансовые вложения</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260</w:t>
            </w:r>
          </w:p>
        </w:tc>
        <w:tc>
          <w:tcPr>
            <w:tcW w:w="1456" w:type="dxa"/>
            <w:tcBorders>
              <w:top w:val="nil"/>
              <w:left w:val="nil"/>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Денежные средства и их эквиваленты</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270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40 922</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39 276</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Прочие краткосрочные активы </w:t>
            </w:r>
          </w:p>
        </w:tc>
        <w:tc>
          <w:tcPr>
            <w:tcW w:w="782" w:type="dxa"/>
            <w:tcBorders>
              <w:top w:val="nil"/>
              <w:left w:val="nil"/>
              <w:bottom w:val="single" w:sz="4" w:space="0" w:color="auto"/>
              <w:right w:val="nil"/>
            </w:tcBorders>
            <w:shd w:val="clear" w:color="000000" w:fill="FFFFFF"/>
            <w:noWrap/>
            <w:vAlign w:val="center"/>
            <w:hideMark/>
          </w:tcPr>
          <w:p w:rsidR="00C5400F" w:rsidRPr="007C2E4A" w:rsidRDefault="00C5400F" w:rsidP="00C5400F">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280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817415" w:rsidRDefault="00493C02"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1435" w:type="dxa"/>
            <w:tcBorders>
              <w:top w:val="nil"/>
              <w:left w:val="nil"/>
              <w:bottom w:val="single" w:sz="4" w:space="0" w:color="auto"/>
              <w:right w:val="single" w:sz="4" w:space="0" w:color="auto"/>
            </w:tcBorders>
            <w:shd w:val="clear" w:color="auto" w:fill="auto"/>
            <w:noWrap/>
            <w:vAlign w:val="center"/>
          </w:tcPr>
          <w:p w:rsidR="00C5400F" w:rsidRPr="00817415" w:rsidRDefault="00C5400F" w:rsidP="00C54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ИТОГО по разделу II</w:t>
            </w:r>
          </w:p>
        </w:tc>
        <w:tc>
          <w:tcPr>
            <w:tcW w:w="782" w:type="dxa"/>
            <w:tcBorders>
              <w:top w:val="nil"/>
              <w:left w:val="nil"/>
              <w:bottom w:val="single" w:sz="4" w:space="0" w:color="auto"/>
              <w:right w:val="nil"/>
            </w:tcBorders>
            <w:shd w:val="clear" w:color="000000" w:fill="FFFFFF"/>
            <w:noWrap/>
            <w:vAlign w:val="center"/>
            <w:hideMark/>
          </w:tcPr>
          <w:p w:rsidR="00C5400F" w:rsidRPr="00EA2D97" w:rsidRDefault="00C5400F" w:rsidP="00C5400F">
            <w:pPr>
              <w:spacing w:after="0" w:line="240" w:lineRule="auto"/>
              <w:jc w:val="center"/>
              <w:rPr>
                <w:rFonts w:ascii="Times New Roman" w:eastAsia="Times New Roman" w:hAnsi="Times New Roman" w:cs="Times New Roman"/>
                <w:bCs/>
                <w:color w:val="000000" w:themeColor="text1"/>
                <w:sz w:val="20"/>
                <w:szCs w:val="20"/>
                <w:lang w:eastAsia="ru-RU"/>
              </w:rPr>
            </w:pPr>
            <w:r w:rsidRPr="00EA2D97">
              <w:rPr>
                <w:rFonts w:ascii="Times New Roman" w:eastAsia="Times New Roman" w:hAnsi="Times New Roman" w:cs="Times New Roman"/>
                <w:bCs/>
                <w:color w:val="000000" w:themeColor="text1"/>
                <w:sz w:val="20"/>
                <w:szCs w:val="20"/>
                <w:lang w:eastAsia="ru-RU"/>
              </w:rPr>
              <w:t>290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EA2D97" w:rsidRDefault="00493C02" w:rsidP="00C5400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324 208</w:t>
            </w:r>
          </w:p>
        </w:tc>
        <w:tc>
          <w:tcPr>
            <w:tcW w:w="1435" w:type="dxa"/>
            <w:tcBorders>
              <w:top w:val="nil"/>
              <w:left w:val="nil"/>
              <w:bottom w:val="single" w:sz="4" w:space="0" w:color="auto"/>
              <w:right w:val="single" w:sz="4" w:space="0" w:color="auto"/>
            </w:tcBorders>
            <w:shd w:val="clear" w:color="auto" w:fill="auto"/>
            <w:noWrap/>
            <w:vAlign w:val="center"/>
          </w:tcPr>
          <w:p w:rsidR="00C5400F" w:rsidRPr="00EA2D97" w:rsidRDefault="00C5400F"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493C02">
              <w:rPr>
                <w:rFonts w:ascii="Times New Roman" w:eastAsia="Times New Roman" w:hAnsi="Times New Roman" w:cs="Times New Roman"/>
                <w:bCs/>
                <w:sz w:val="20"/>
                <w:szCs w:val="20"/>
                <w:lang w:eastAsia="ru-RU"/>
              </w:rPr>
              <w:t>54</w:t>
            </w:r>
            <w:r>
              <w:rPr>
                <w:rFonts w:ascii="Times New Roman" w:eastAsia="Times New Roman" w:hAnsi="Times New Roman" w:cs="Times New Roman"/>
                <w:bCs/>
                <w:sz w:val="20"/>
                <w:szCs w:val="20"/>
                <w:lang w:eastAsia="ru-RU"/>
              </w:rPr>
              <w:t> </w:t>
            </w:r>
            <w:r w:rsidR="00493C02">
              <w:rPr>
                <w:rFonts w:ascii="Times New Roman" w:eastAsia="Times New Roman" w:hAnsi="Times New Roman" w:cs="Times New Roman"/>
                <w:bCs/>
                <w:sz w:val="20"/>
                <w:szCs w:val="20"/>
                <w:lang w:eastAsia="ru-RU"/>
              </w:rPr>
              <w:t>801</w:t>
            </w:r>
          </w:p>
        </w:tc>
      </w:tr>
      <w:tr w:rsidR="00C5400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00F" w:rsidRPr="00817415" w:rsidRDefault="00C5400F" w:rsidP="00C5400F">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БАЛАНС</w:t>
            </w:r>
          </w:p>
        </w:tc>
        <w:tc>
          <w:tcPr>
            <w:tcW w:w="782" w:type="dxa"/>
            <w:tcBorders>
              <w:top w:val="nil"/>
              <w:left w:val="nil"/>
              <w:bottom w:val="single" w:sz="4" w:space="0" w:color="auto"/>
              <w:right w:val="nil"/>
            </w:tcBorders>
            <w:shd w:val="clear" w:color="000000" w:fill="FFFFFF"/>
            <w:noWrap/>
            <w:vAlign w:val="center"/>
            <w:hideMark/>
          </w:tcPr>
          <w:p w:rsidR="00C5400F" w:rsidRPr="00EA2D97" w:rsidRDefault="00C5400F" w:rsidP="00C5400F">
            <w:pPr>
              <w:spacing w:after="0" w:line="240" w:lineRule="auto"/>
              <w:jc w:val="center"/>
              <w:rPr>
                <w:rFonts w:ascii="Times New Roman" w:eastAsia="Times New Roman" w:hAnsi="Times New Roman" w:cs="Times New Roman"/>
                <w:bCs/>
                <w:color w:val="000000" w:themeColor="text1"/>
                <w:sz w:val="20"/>
                <w:szCs w:val="20"/>
                <w:lang w:eastAsia="ru-RU"/>
              </w:rPr>
            </w:pPr>
            <w:r w:rsidRPr="00EA2D97">
              <w:rPr>
                <w:rFonts w:ascii="Times New Roman" w:eastAsia="Times New Roman" w:hAnsi="Times New Roman" w:cs="Times New Roman"/>
                <w:bCs/>
                <w:color w:val="000000" w:themeColor="text1"/>
                <w:sz w:val="20"/>
                <w:szCs w:val="20"/>
                <w:lang w:eastAsia="ru-RU"/>
              </w:rPr>
              <w:t>300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C5400F" w:rsidRPr="00EA2D97" w:rsidRDefault="00493C02" w:rsidP="00C5400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1 541 272</w:t>
            </w:r>
          </w:p>
        </w:tc>
        <w:tc>
          <w:tcPr>
            <w:tcW w:w="1435" w:type="dxa"/>
            <w:tcBorders>
              <w:top w:val="nil"/>
              <w:left w:val="nil"/>
              <w:bottom w:val="single" w:sz="4" w:space="0" w:color="auto"/>
              <w:right w:val="single" w:sz="4" w:space="0" w:color="auto"/>
            </w:tcBorders>
            <w:shd w:val="clear" w:color="auto" w:fill="auto"/>
            <w:noWrap/>
            <w:vAlign w:val="center"/>
          </w:tcPr>
          <w:p w:rsidR="00C5400F" w:rsidRPr="00EA2D97" w:rsidRDefault="00C5400F"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1 2</w:t>
            </w:r>
            <w:r w:rsidR="00493C02">
              <w:rPr>
                <w:rFonts w:ascii="Times New Roman" w:eastAsia="Times New Roman" w:hAnsi="Times New Roman" w:cs="Times New Roman"/>
                <w:bCs/>
                <w:sz w:val="20"/>
                <w:szCs w:val="20"/>
                <w:lang w:eastAsia="ru-RU"/>
              </w:rPr>
              <w:t>73</w:t>
            </w:r>
            <w:r>
              <w:rPr>
                <w:rFonts w:ascii="Times New Roman" w:eastAsia="Times New Roman" w:hAnsi="Times New Roman" w:cs="Times New Roman"/>
                <w:bCs/>
                <w:sz w:val="20"/>
                <w:szCs w:val="20"/>
                <w:lang w:eastAsia="ru-RU"/>
              </w:rPr>
              <w:t xml:space="preserve"> </w:t>
            </w:r>
            <w:r w:rsidR="00493C02">
              <w:rPr>
                <w:rFonts w:ascii="Times New Roman" w:eastAsia="Times New Roman" w:hAnsi="Times New Roman" w:cs="Times New Roman"/>
                <w:bCs/>
                <w:sz w:val="20"/>
                <w:szCs w:val="20"/>
                <w:lang w:eastAsia="ru-RU"/>
              </w:rPr>
              <w:t>936</w:t>
            </w:r>
          </w:p>
        </w:tc>
      </w:tr>
      <w:tr w:rsidR="006A7EFF" w:rsidRPr="00817415" w:rsidTr="006E466A">
        <w:trPr>
          <w:trHeight w:val="637"/>
        </w:trPr>
        <w:tc>
          <w:tcPr>
            <w:tcW w:w="6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18"/>
                <w:szCs w:val="18"/>
                <w:lang w:eastAsia="ru-RU"/>
              </w:rPr>
            </w:pPr>
            <w:r w:rsidRPr="00817415">
              <w:rPr>
                <w:rFonts w:ascii="Times New Roman" w:eastAsia="Times New Roman" w:hAnsi="Times New Roman" w:cs="Times New Roman"/>
                <w:b/>
                <w:bCs/>
                <w:sz w:val="18"/>
                <w:szCs w:val="18"/>
                <w:lang w:eastAsia="ru-RU"/>
              </w:rPr>
              <w:t>Собственный капитал и обязательства</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EFF" w:rsidRPr="007C2E4A" w:rsidRDefault="006A7EFF" w:rsidP="006E466A">
            <w:pPr>
              <w:spacing w:after="0" w:line="240" w:lineRule="auto"/>
              <w:jc w:val="center"/>
              <w:rPr>
                <w:rFonts w:ascii="Times New Roman" w:eastAsia="Times New Roman" w:hAnsi="Times New Roman" w:cs="Times New Roman"/>
                <w:b/>
                <w:bCs/>
                <w:color w:val="000000" w:themeColor="text1"/>
                <w:sz w:val="18"/>
                <w:szCs w:val="18"/>
                <w:lang w:eastAsia="ru-RU"/>
              </w:rPr>
            </w:pPr>
            <w:r w:rsidRPr="007C2E4A">
              <w:rPr>
                <w:rFonts w:ascii="Times New Roman" w:eastAsia="Times New Roman" w:hAnsi="Times New Roman" w:cs="Times New Roman"/>
                <w:b/>
                <w:bCs/>
                <w:color w:val="000000" w:themeColor="text1"/>
                <w:sz w:val="18"/>
                <w:szCs w:val="18"/>
                <w:lang w:eastAsia="ru-RU"/>
              </w:rPr>
              <w:t>Код строки</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EFF" w:rsidRPr="00817415" w:rsidRDefault="006A7EFF" w:rsidP="00B5557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 31 декабря 201</w:t>
            </w:r>
            <w:r w:rsidR="00B55574">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 xml:space="preserve"> г.</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w:t>
            </w:r>
            <w:r w:rsidR="00B55574">
              <w:rPr>
                <w:rFonts w:ascii="Times New Roman" w:eastAsia="Times New Roman" w:hAnsi="Times New Roman" w:cs="Times New Roman"/>
                <w:b/>
                <w:bCs/>
                <w:sz w:val="18"/>
                <w:szCs w:val="18"/>
                <w:lang w:eastAsia="ru-RU"/>
              </w:rPr>
              <w:t>а 31 декабря 2017</w:t>
            </w:r>
            <w:r>
              <w:rPr>
                <w:rFonts w:ascii="Times New Roman" w:eastAsia="Times New Roman" w:hAnsi="Times New Roman" w:cs="Times New Roman"/>
                <w:b/>
                <w:bCs/>
                <w:sz w:val="18"/>
                <w:szCs w:val="18"/>
                <w:lang w:eastAsia="ru-RU"/>
              </w:rPr>
              <w:t xml:space="preserve"> г.</w:t>
            </w:r>
          </w:p>
        </w:tc>
      </w:tr>
      <w:tr w:rsidR="006A7EFF"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1</w:t>
            </w:r>
          </w:p>
        </w:tc>
        <w:tc>
          <w:tcPr>
            <w:tcW w:w="782" w:type="dxa"/>
            <w:tcBorders>
              <w:top w:val="nil"/>
              <w:left w:val="nil"/>
              <w:bottom w:val="single" w:sz="4" w:space="0" w:color="auto"/>
              <w:right w:val="nil"/>
            </w:tcBorders>
            <w:shd w:val="clear" w:color="000000" w:fill="FFFFFF"/>
            <w:noWrap/>
            <w:vAlign w:val="center"/>
            <w:hideMark/>
          </w:tcPr>
          <w:p w:rsidR="006A7EFF" w:rsidRPr="007C2E4A" w:rsidRDefault="006A7EFF" w:rsidP="006E466A">
            <w:pPr>
              <w:spacing w:after="0" w:line="240" w:lineRule="auto"/>
              <w:jc w:val="center"/>
              <w:rPr>
                <w:rFonts w:ascii="Times New Roman" w:eastAsia="Times New Roman" w:hAnsi="Times New Roman" w:cs="Times New Roman"/>
                <w:b/>
                <w:bCs/>
                <w:color w:val="000000" w:themeColor="text1"/>
                <w:sz w:val="20"/>
                <w:szCs w:val="20"/>
                <w:lang w:eastAsia="ru-RU"/>
              </w:rPr>
            </w:pPr>
            <w:r w:rsidRPr="007C2E4A">
              <w:rPr>
                <w:rFonts w:ascii="Times New Roman" w:eastAsia="Times New Roman" w:hAnsi="Times New Roman" w:cs="Times New Roman"/>
                <w:b/>
                <w:bCs/>
                <w:color w:val="000000" w:themeColor="text1"/>
                <w:sz w:val="20"/>
                <w:szCs w:val="20"/>
                <w:lang w:eastAsia="ru-RU"/>
              </w:rPr>
              <w:t>2</w:t>
            </w: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3</w:t>
            </w:r>
          </w:p>
        </w:tc>
        <w:tc>
          <w:tcPr>
            <w:tcW w:w="1435" w:type="dxa"/>
            <w:tcBorders>
              <w:top w:val="nil"/>
              <w:left w:val="nil"/>
              <w:bottom w:val="single" w:sz="4" w:space="0" w:color="auto"/>
              <w:right w:val="single" w:sz="4" w:space="0" w:color="auto"/>
            </w:tcBorders>
            <w:shd w:val="clear" w:color="auto" w:fill="auto"/>
            <w:noWrap/>
            <w:vAlign w:val="center"/>
            <w:hideMark/>
          </w:tcPr>
          <w:p w:rsidR="006A7EFF" w:rsidRPr="00817415" w:rsidRDefault="006A7EFF" w:rsidP="006E466A">
            <w:pPr>
              <w:spacing w:after="0" w:line="240" w:lineRule="auto"/>
              <w:jc w:val="center"/>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4</w:t>
            </w:r>
          </w:p>
        </w:tc>
      </w:tr>
      <w:tr w:rsidR="00493C02"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III. СОБСТВЕННЫЙ КАПИТАЛ</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 </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b/>
                <w:bCs/>
                <w:sz w:val="20"/>
                <w:szCs w:val="20"/>
                <w:lang w:eastAsia="ru-RU"/>
              </w:rPr>
            </w:pP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 </w:t>
            </w:r>
          </w:p>
        </w:tc>
      </w:tr>
      <w:tr w:rsidR="00493C02"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Уставный капитал</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410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DE0B39"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93C02">
              <w:rPr>
                <w:rFonts w:ascii="Times New Roman" w:eastAsia="Times New Roman" w:hAnsi="Times New Roman" w:cs="Times New Roman"/>
                <w:sz w:val="20"/>
                <w:szCs w:val="20"/>
                <w:lang w:eastAsia="ru-RU"/>
              </w:rPr>
              <w:t>58 612</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358 612</w:t>
            </w:r>
          </w:p>
        </w:tc>
      </w:tr>
      <w:tr w:rsidR="00493C02" w:rsidRPr="00817415" w:rsidTr="00493C02">
        <w:trPr>
          <w:trHeight w:val="20"/>
        </w:trPr>
        <w:tc>
          <w:tcPr>
            <w:tcW w:w="6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Неоплаченная часть уставного капитала</w:t>
            </w:r>
          </w:p>
        </w:tc>
        <w:tc>
          <w:tcPr>
            <w:tcW w:w="7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420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493C02"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Собственные акции (доли в уставном капитале)</w:t>
            </w:r>
          </w:p>
        </w:tc>
        <w:tc>
          <w:tcPr>
            <w:tcW w:w="782" w:type="dxa"/>
            <w:tcBorders>
              <w:top w:val="single" w:sz="4" w:space="0" w:color="auto"/>
              <w:left w:val="nil"/>
              <w:bottom w:val="single" w:sz="4" w:space="0" w:color="auto"/>
              <w:right w:val="nil"/>
            </w:tcBorders>
            <w:shd w:val="clear" w:color="000000" w:fill="FFFFFF"/>
            <w:noWrap/>
            <w:vAlign w:val="bottom"/>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430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 -   </w:t>
            </w:r>
          </w:p>
        </w:tc>
      </w:tr>
      <w:tr w:rsidR="00493C02" w:rsidRPr="00817415" w:rsidTr="00493C02">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Резервный капитал</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440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22 947</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22 170</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Добавочный капитал</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450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492 832</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343 520</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Фонд переоценки имущества</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451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6E3009"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93C02">
              <w:rPr>
                <w:rFonts w:ascii="Times New Roman" w:eastAsia="Times New Roman" w:hAnsi="Times New Roman" w:cs="Times New Roman"/>
                <w:sz w:val="20"/>
                <w:szCs w:val="20"/>
                <w:lang w:eastAsia="ru-RU"/>
              </w:rPr>
              <w:t>68 510</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219 199</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Нераспределенная прибыль (непокрытый убыток) </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109 495</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(58 906)</w:t>
            </w:r>
          </w:p>
        </w:tc>
      </w:tr>
      <w:tr w:rsidR="00493C02" w:rsidRPr="00817415" w:rsidTr="003623E6">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w:t>
            </w:r>
            <w:r w:rsidRPr="00817415">
              <w:rPr>
                <w:rFonts w:ascii="Times New Roman" w:eastAsia="Times New Roman" w:hAnsi="Times New Roman" w:cs="Times New Roman"/>
                <w:sz w:val="20"/>
                <w:szCs w:val="20"/>
                <w:lang w:eastAsia="ru-RU"/>
              </w:rPr>
              <w:t>ля</w:t>
            </w:r>
            <w:proofErr w:type="gramEnd"/>
            <w:r w:rsidRPr="00817415">
              <w:rPr>
                <w:rFonts w:ascii="Times New Roman" w:eastAsia="Times New Roman" w:hAnsi="Times New Roman" w:cs="Times New Roman"/>
                <w:sz w:val="20"/>
                <w:szCs w:val="20"/>
                <w:lang w:eastAsia="ru-RU"/>
              </w:rPr>
              <w:t xml:space="preserve"> выплаты доходов собственнику имущества</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34 231</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8 484</w:t>
            </w:r>
          </w:p>
        </w:tc>
      </w:tr>
      <w:tr w:rsidR="00493C02" w:rsidRPr="00817415" w:rsidTr="003623E6">
        <w:trPr>
          <w:trHeight w:val="20"/>
        </w:trPr>
        <w:tc>
          <w:tcPr>
            <w:tcW w:w="6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н</w:t>
            </w:r>
            <w:r w:rsidRPr="00817415">
              <w:rPr>
                <w:rFonts w:ascii="Times New Roman" w:eastAsia="Times New Roman" w:hAnsi="Times New Roman" w:cs="Times New Roman"/>
                <w:sz w:val="20"/>
                <w:szCs w:val="20"/>
                <w:lang w:eastAsia="ru-RU"/>
              </w:rPr>
              <w:t>а</w:t>
            </w:r>
            <w:proofErr w:type="gramEnd"/>
            <w:r w:rsidRPr="00817415">
              <w:rPr>
                <w:rFonts w:ascii="Times New Roman" w:eastAsia="Times New Roman" w:hAnsi="Times New Roman" w:cs="Times New Roman"/>
                <w:sz w:val="20"/>
                <w:szCs w:val="20"/>
                <w:lang w:eastAsia="ru-RU"/>
              </w:rPr>
              <w:t xml:space="preserve"> формирование резервного капитала</w:t>
            </w:r>
          </w:p>
        </w:tc>
        <w:tc>
          <w:tcPr>
            <w:tcW w:w="782" w:type="dxa"/>
            <w:tcBorders>
              <w:top w:val="single" w:sz="4" w:space="0" w:color="auto"/>
              <w:left w:val="single" w:sz="4" w:space="0" w:color="auto"/>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462</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7 585</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777</w:t>
            </w:r>
          </w:p>
        </w:tc>
      </w:tr>
      <w:tr w:rsidR="00493C02" w:rsidRPr="00817415" w:rsidTr="003623E6">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w:t>
            </w:r>
            <w:r w:rsidRPr="00817415">
              <w:rPr>
                <w:rFonts w:ascii="Times New Roman" w:eastAsia="Times New Roman" w:hAnsi="Times New Roman" w:cs="Times New Roman"/>
                <w:sz w:val="20"/>
                <w:szCs w:val="20"/>
                <w:lang w:eastAsia="ru-RU"/>
              </w:rPr>
              <w:t>а</w:t>
            </w:r>
            <w:proofErr w:type="gramEnd"/>
            <w:r w:rsidRPr="00817415">
              <w:rPr>
                <w:rFonts w:ascii="Times New Roman" w:eastAsia="Times New Roman" w:hAnsi="Times New Roman" w:cs="Times New Roman"/>
                <w:sz w:val="20"/>
                <w:szCs w:val="20"/>
                <w:lang w:eastAsia="ru-RU"/>
              </w:rPr>
              <w:t xml:space="preserve"> финансирование капитальных вложений</w:t>
            </w:r>
          </w:p>
        </w:tc>
        <w:tc>
          <w:tcPr>
            <w:tcW w:w="782" w:type="dxa"/>
            <w:tcBorders>
              <w:top w:val="single" w:sz="4" w:space="0" w:color="auto"/>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463</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168 684</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131 640</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w:t>
            </w:r>
            <w:r w:rsidRPr="00817415">
              <w:rPr>
                <w:rFonts w:ascii="Times New Roman" w:eastAsia="Times New Roman" w:hAnsi="Times New Roman" w:cs="Times New Roman"/>
                <w:sz w:val="20"/>
                <w:szCs w:val="20"/>
                <w:lang w:eastAsia="ru-RU"/>
              </w:rPr>
              <w:t>а</w:t>
            </w:r>
            <w:proofErr w:type="gramEnd"/>
            <w:r w:rsidRPr="00817415">
              <w:rPr>
                <w:rFonts w:ascii="Times New Roman" w:eastAsia="Times New Roman" w:hAnsi="Times New Roman" w:cs="Times New Roman"/>
                <w:sz w:val="20"/>
                <w:szCs w:val="20"/>
                <w:lang w:eastAsia="ru-RU"/>
              </w:rPr>
              <w:t xml:space="preserve"> пополнение собственных оборотных средств</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464</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w:t>
            </w:r>
            <w:r w:rsidRPr="00817415">
              <w:rPr>
                <w:rFonts w:ascii="Times New Roman" w:eastAsia="Times New Roman" w:hAnsi="Times New Roman" w:cs="Times New Roman"/>
                <w:sz w:val="20"/>
                <w:szCs w:val="20"/>
                <w:lang w:eastAsia="ru-RU"/>
              </w:rPr>
              <w:t>а</w:t>
            </w:r>
            <w:proofErr w:type="gramEnd"/>
            <w:r w:rsidRPr="00817415">
              <w:rPr>
                <w:rFonts w:ascii="Times New Roman" w:eastAsia="Times New Roman" w:hAnsi="Times New Roman" w:cs="Times New Roman"/>
                <w:sz w:val="20"/>
                <w:szCs w:val="20"/>
                <w:lang w:eastAsia="ru-RU"/>
              </w:rPr>
              <w:t xml:space="preserve"> пополнение уставного капитала</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465</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w:t>
            </w:r>
            <w:r w:rsidRPr="00817415">
              <w:rPr>
                <w:rFonts w:ascii="Times New Roman" w:eastAsia="Times New Roman" w:hAnsi="Times New Roman" w:cs="Times New Roman"/>
                <w:sz w:val="20"/>
                <w:szCs w:val="20"/>
                <w:lang w:eastAsia="ru-RU"/>
              </w:rPr>
              <w:t>а</w:t>
            </w:r>
            <w:proofErr w:type="gramEnd"/>
            <w:r w:rsidRPr="00817415">
              <w:rPr>
                <w:rFonts w:ascii="Times New Roman" w:eastAsia="Times New Roman" w:hAnsi="Times New Roman" w:cs="Times New Roman"/>
                <w:sz w:val="20"/>
                <w:szCs w:val="20"/>
                <w:lang w:eastAsia="ru-RU"/>
              </w:rPr>
              <w:t xml:space="preserve"> покрытие убытков текущего периода</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466</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w:t>
            </w:r>
            <w:r w:rsidRPr="00817415">
              <w:rPr>
                <w:rFonts w:ascii="Times New Roman" w:eastAsia="Times New Roman" w:hAnsi="Times New Roman" w:cs="Times New Roman"/>
                <w:sz w:val="20"/>
                <w:szCs w:val="20"/>
                <w:lang w:eastAsia="ru-RU"/>
              </w:rPr>
              <w:t>а</w:t>
            </w:r>
            <w:proofErr w:type="gramEnd"/>
            <w:r w:rsidRPr="00817415">
              <w:rPr>
                <w:rFonts w:ascii="Times New Roman" w:eastAsia="Times New Roman" w:hAnsi="Times New Roman" w:cs="Times New Roman"/>
                <w:sz w:val="20"/>
                <w:szCs w:val="20"/>
                <w:lang w:eastAsia="ru-RU"/>
              </w:rPr>
              <w:t xml:space="preserve"> прочие цели</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467</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 xml:space="preserve">Чистая прибыль (убыток) отчетного периода </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470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BA713E">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Целевое финансирование</w:t>
            </w:r>
          </w:p>
        </w:tc>
        <w:tc>
          <w:tcPr>
            <w:tcW w:w="782" w:type="dxa"/>
            <w:tcBorders>
              <w:top w:val="nil"/>
              <w:left w:val="nil"/>
              <w:bottom w:val="single" w:sz="4" w:space="0" w:color="auto"/>
              <w:right w:val="nil"/>
            </w:tcBorders>
            <w:shd w:val="clear" w:color="000000" w:fill="FFFFFF"/>
            <w:noWrap/>
            <w:vAlign w:val="center"/>
            <w:hideMark/>
          </w:tcPr>
          <w:p w:rsidR="00493C02" w:rsidRPr="007C2E4A"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7C2E4A">
              <w:rPr>
                <w:rFonts w:ascii="Times New Roman" w:eastAsia="Times New Roman" w:hAnsi="Times New Roman" w:cs="Times New Roman"/>
                <w:color w:val="000000" w:themeColor="text1"/>
                <w:sz w:val="20"/>
                <w:szCs w:val="20"/>
                <w:lang w:eastAsia="ru-RU"/>
              </w:rPr>
              <w:t>480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817415"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BA713E">
        <w:trPr>
          <w:trHeight w:val="20"/>
        </w:trPr>
        <w:tc>
          <w:tcPr>
            <w:tcW w:w="6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ИТОГО по разделу III</w:t>
            </w:r>
          </w:p>
        </w:tc>
        <w:tc>
          <w:tcPr>
            <w:tcW w:w="782" w:type="dxa"/>
            <w:tcBorders>
              <w:top w:val="single" w:sz="4" w:space="0" w:color="auto"/>
              <w:left w:val="single" w:sz="4" w:space="0" w:color="auto"/>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bCs/>
                <w:color w:val="000000" w:themeColor="text1"/>
                <w:sz w:val="20"/>
                <w:szCs w:val="20"/>
                <w:lang w:eastAsia="ru-RU"/>
              </w:rPr>
            </w:pPr>
            <w:r w:rsidRPr="00EA2D97">
              <w:rPr>
                <w:rFonts w:ascii="Times New Roman" w:eastAsia="Times New Roman" w:hAnsi="Times New Roman" w:cs="Times New Roman"/>
                <w:bCs/>
                <w:color w:val="000000" w:themeColor="text1"/>
                <w:sz w:val="20"/>
                <w:szCs w:val="20"/>
                <w:lang w:eastAsia="ru-RU"/>
              </w:rPr>
              <w:t>490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983 886</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665 396</w:t>
            </w:r>
          </w:p>
        </w:tc>
      </w:tr>
      <w:tr w:rsidR="00493C02" w:rsidRPr="00817415" w:rsidTr="00BA713E">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IV. ДОЛГОСРОЧНЫЕ ОБЯЗАТЕЛЬСТВА</w:t>
            </w:r>
          </w:p>
        </w:tc>
        <w:tc>
          <w:tcPr>
            <w:tcW w:w="782" w:type="dxa"/>
            <w:tcBorders>
              <w:top w:val="single" w:sz="4" w:space="0" w:color="auto"/>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bCs/>
                <w:color w:val="000000" w:themeColor="text1"/>
                <w:sz w:val="20"/>
                <w:szCs w:val="20"/>
                <w:lang w:eastAsia="ru-RU"/>
              </w:rPr>
            </w:pPr>
            <w:r w:rsidRPr="00EA2D97">
              <w:rPr>
                <w:rFonts w:ascii="Times New Roman" w:eastAsia="Times New Roman" w:hAnsi="Times New Roman" w:cs="Times New Roman"/>
                <w:bCs/>
                <w:color w:val="000000" w:themeColor="text1"/>
                <w:sz w:val="20"/>
                <w:szCs w:val="20"/>
                <w:lang w:eastAsia="ru-RU"/>
              </w:rPr>
              <w:t> </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Долгосрочные кредиты и займы</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EA2D97">
              <w:rPr>
                <w:rFonts w:ascii="Times New Roman" w:eastAsia="Times New Roman" w:hAnsi="Times New Roman" w:cs="Times New Roman"/>
                <w:color w:val="000000" w:themeColor="text1"/>
                <w:sz w:val="20"/>
                <w:szCs w:val="20"/>
                <w:lang w:eastAsia="ru-RU"/>
              </w:rPr>
              <w:t>510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219 976</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257 349</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Долгосрочные обязательства по лизинговым платежам</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EA2D97">
              <w:rPr>
                <w:rFonts w:ascii="Times New Roman" w:eastAsia="Times New Roman" w:hAnsi="Times New Roman" w:cs="Times New Roman"/>
                <w:color w:val="000000" w:themeColor="text1"/>
                <w:sz w:val="20"/>
                <w:szCs w:val="20"/>
                <w:lang w:eastAsia="ru-RU"/>
              </w:rPr>
              <w:t>520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6 217</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Отложенные налоговые обязательства</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EA2D97">
              <w:rPr>
                <w:rFonts w:ascii="Times New Roman" w:eastAsia="Times New Roman" w:hAnsi="Times New Roman" w:cs="Times New Roman"/>
                <w:color w:val="000000" w:themeColor="text1"/>
                <w:sz w:val="20"/>
                <w:szCs w:val="20"/>
                <w:lang w:eastAsia="ru-RU"/>
              </w:rPr>
              <w:t>530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Доходы будущих периодов</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EA2D97">
              <w:rPr>
                <w:rFonts w:ascii="Times New Roman" w:eastAsia="Times New Roman" w:hAnsi="Times New Roman" w:cs="Times New Roman"/>
                <w:color w:val="000000" w:themeColor="text1"/>
                <w:sz w:val="20"/>
                <w:szCs w:val="20"/>
                <w:lang w:eastAsia="ru-RU"/>
              </w:rPr>
              <w:t>540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Резервы предстоящих платежей</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color w:val="000000" w:themeColor="text1"/>
                <w:sz w:val="20"/>
                <w:szCs w:val="20"/>
                <w:lang w:eastAsia="ru-RU"/>
              </w:rPr>
            </w:pPr>
            <w:r w:rsidRPr="00EA2D97">
              <w:rPr>
                <w:rFonts w:ascii="Times New Roman" w:eastAsia="Times New Roman" w:hAnsi="Times New Roman" w:cs="Times New Roman"/>
                <w:color w:val="000000" w:themeColor="text1"/>
                <w:sz w:val="20"/>
                <w:szCs w:val="20"/>
                <w:lang w:eastAsia="ru-RU"/>
              </w:rPr>
              <w:t>550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Прочие долгосрочные обязательства</w:t>
            </w:r>
          </w:p>
        </w:tc>
        <w:tc>
          <w:tcPr>
            <w:tcW w:w="782" w:type="dxa"/>
            <w:tcBorders>
              <w:top w:val="single" w:sz="4" w:space="0" w:color="auto"/>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560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877</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4 775</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ИТОГО по разделу IV</w:t>
            </w:r>
          </w:p>
        </w:tc>
        <w:tc>
          <w:tcPr>
            <w:tcW w:w="782" w:type="dxa"/>
            <w:tcBorders>
              <w:top w:val="single" w:sz="4" w:space="0" w:color="auto"/>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sidRPr="00EA2D97">
              <w:rPr>
                <w:rFonts w:ascii="Times New Roman" w:eastAsia="Times New Roman" w:hAnsi="Times New Roman" w:cs="Times New Roman"/>
                <w:bCs/>
                <w:sz w:val="20"/>
                <w:szCs w:val="20"/>
                <w:lang w:eastAsia="ru-RU"/>
              </w:rPr>
              <w:t>590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227 070</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262 124</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V. КРАТКОСРОЧНЫЕ ОБЯЗАТЕЛЬСТВА</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sidRPr="00EA2D97">
              <w:rPr>
                <w:rFonts w:ascii="Times New Roman" w:eastAsia="Times New Roman" w:hAnsi="Times New Roman" w:cs="Times New Roman"/>
                <w:bCs/>
                <w:sz w:val="20"/>
                <w:szCs w:val="20"/>
                <w:lang w:eastAsia="ru-RU"/>
              </w:rPr>
              <w:t> </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Краткосрочные кредиты и займы</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610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141 090</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104 542</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Краткосрочная часть долгосрочных обязательств</w:t>
            </w:r>
          </w:p>
        </w:tc>
        <w:tc>
          <w:tcPr>
            <w:tcW w:w="782" w:type="dxa"/>
            <w:tcBorders>
              <w:top w:val="nil"/>
              <w:left w:val="nil"/>
              <w:bottom w:val="nil"/>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620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97 518</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126 707</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Краткосрочная кредиторская задолженность</w:t>
            </w:r>
          </w:p>
        </w:tc>
        <w:tc>
          <w:tcPr>
            <w:tcW w:w="782" w:type="dxa"/>
            <w:tcBorders>
              <w:top w:val="single" w:sz="4" w:space="0" w:color="auto"/>
              <w:left w:val="nil"/>
              <w:bottom w:val="nil"/>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88 736</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112 081 </w:t>
            </w:r>
          </w:p>
        </w:tc>
      </w:tr>
      <w:tr w:rsidR="00493C02" w:rsidRPr="00817415" w:rsidTr="006E466A">
        <w:trPr>
          <w:trHeight w:val="20"/>
        </w:trPr>
        <w:tc>
          <w:tcPr>
            <w:tcW w:w="6031" w:type="dxa"/>
            <w:tcBorders>
              <w:top w:val="single" w:sz="4" w:space="0" w:color="auto"/>
              <w:left w:val="single" w:sz="4" w:space="0" w:color="auto"/>
              <w:bottom w:val="nil"/>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000000" w:fill="FFFFFF"/>
            <w:noWrap/>
            <w:vAlign w:val="center"/>
            <w:hideMark/>
          </w:tcPr>
          <w:p w:rsidR="00493C02" w:rsidRPr="00EA2D97" w:rsidRDefault="00493C02" w:rsidP="00493C02">
            <w:pPr>
              <w:spacing w:after="0" w:line="240" w:lineRule="auto"/>
              <w:rPr>
                <w:rFonts w:ascii="Arial CYR" w:eastAsia="Times New Roman" w:hAnsi="Arial CYR" w:cs="Arial CYR"/>
                <w:sz w:val="20"/>
                <w:szCs w:val="20"/>
                <w:lang w:eastAsia="ru-RU"/>
              </w:rPr>
            </w:pPr>
            <w:r w:rsidRPr="00EA2D97">
              <w:rPr>
                <w:rFonts w:ascii="Arial CYR" w:eastAsia="Times New Roman" w:hAnsi="Arial CYR" w:cs="Arial CYR"/>
                <w:sz w:val="20"/>
                <w:szCs w:val="20"/>
                <w:lang w:eastAsia="ru-RU"/>
              </w:rPr>
              <w:t> </w:t>
            </w:r>
          </w:p>
        </w:tc>
        <w:tc>
          <w:tcPr>
            <w:tcW w:w="1456" w:type="dxa"/>
            <w:tcBorders>
              <w:top w:val="nil"/>
              <w:left w:val="nil"/>
              <w:bottom w:val="nil"/>
              <w:right w:val="single" w:sz="4" w:space="0" w:color="auto"/>
            </w:tcBorders>
            <w:shd w:val="clear" w:color="auto" w:fill="auto"/>
            <w:noWrap/>
            <w:vAlign w:val="center"/>
          </w:tcPr>
          <w:p w:rsidR="00493C02" w:rsidRPr="00EA2D97" w:rsidRDefault="00493C02" w:rsidP="00493C02">
            <w:pPr>
              <w:spacing w:after="0" w:line="240" w:lineRule="auto"/>
              <w:rPr>
                <w:rFonts w:ascii="Arial CYR" w:eastAsia="Times New Roman" w:hAnsi="Arial CYR" w:cs="Arial CYR"/>
                <w:sz w:val="20"/>
                <w:szCs w:val="20"/>
                <w:lang w:eastAsia="ru-RU"/>
              </w:rPr>
            </w:pPr>
          </w:p>
        </w:tc>
        <w:tc>
          <w:tcPr>
            <w:tcW w:w="1435" w:type="dxa"/>
            <w:tcBorders>
              <w:top w:val="nil"/>
              <w:left w:val="nil"/>
              <w:bottom w:val="nil"/>
              <w:right w:val="single" w:sz="4" w:space="0" w:color="auto"/>
            </w:tcBorders>
            <w:shd w:val="clear" w:color="auto" w:fill="auto"/>
            <w:noWrap/>
            <w:vAlign w:val="center"/>
          </w:tcPr>
          <w:p w:rsidR="00493C02" w:rsidRPr="00EA2D97" w:rsidRDefault="00493C02" w:rsidP="00493C02">
            <w:pPr>
              <w:spacing w:after="0" w:line="240" w:lineRule="auto"/>
              <w:rPr>
                <w:rFonts w:ascii="Arial CYR" w:eastAsia="Times New Roman" w:hAnsi="Arial CYR" w:cs="Arial CYR"/>
                <w:sz w:val="20"/>
                <w:szCs w:val="20"/>
                <w:lang w:eastAsia="ru-RU"/>
              </w:rPr>
            </w:pPr>
          </w:p>
        </w:tc>
      </w:tr>
      <w:tr w:rsidR="00493C02" w:rsidRPr="00817415" w:rsidTr="006E466A">
        <w:trPr>
          <w:trHeight w:val="20"/>
        </w:trPr>
        <w:tc>
          <w:tcPr>
            <w:tcW w:w="6031" w:type="dxa"/>
            <w:tcBorders>
              <w:top w:val="nil"/>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поставщикам</w:t>
            </w:r>
            <w:proofErr w:type="gramEnd"/>
            <w:r w:rsidRPr="00817415">
              <w:rPr>
                <w:rFonts w:ascii="Times New Roman" w:eastAsia="Times New Roman" w:hAnsi="Times New Roman" w:cs="Times New Roman"/>
                <w:sz w:val="20"/>
                <w:szCs w:val="20"/>
                <w:lang w:eastAsia="ru-RU"/>
              </w:rPr>
              <w:t>, подрядчикам, исполнителям</w:t>
            </w:r>
          </w:p>
        </w:tc>
        <w:tc>
          <w:tcPr>
            <w:tcW w:w="782" w:type="dxa"/>
            <w:tcBorders>
              <w:top w:val="nil"/>
              <w:left w:val="nil"/>
              <w:bottom w:val="single" w:sz="4" w:space="0" w:color="auto"/>
              <w:right w:val="single" w:sz="4" w:space="0" w:color="auto"/>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631</w:t>
            </w:r>
          </w:p>
        </w:tc>
        <w:tc>
          <w:tcPr>
            <w:tcW w:w="1456" w:type="dxa"/>
            <w:tcBorders>
              <w:top w:val="nil"/>
              <w:left w:val="nil"/>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33 381</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37 6</w:t>
            </w:r>
            <w:r w:rsidR="00F904D6">
              <w:rPr>
                <w:rFonts w:ascii="Times New Roman" w:eastAsia="Times New Roman" w:hAnsi="Times New Roman" w:cs="Times New Roman"/>
                <w:sz w:val="20"/>
                <w:szCs w:val="20"/>
                <w:lang w:eastAsia="ru-RU"/>
              </w:rPr>
              <w:t>18</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авансам полученным</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632</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32 805</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53 233</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налогам и сборам</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633</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2 721</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w:t>
            </w:r>
            <w:r w:rsidR="00F904D6">
              <w:rPr>
                <w:rFonts w:ascii="Times New Roman" w:eastAsia="Times New Roman" w:hAnsi="Times New Roman" w:cs="Times New Roman"/>
                <w:sz w:val="20"/>
                <w:szCs w:val="20"/>
                <w:lang w:eastAsia="ru-RU"/>
              </w:rPr>
              <w:t>903</w:t>
            </w:r>
            <w:r>
              <w:rPr>
                <w:rFonts w:ascii="Times New Roman" w:eastAsia="Times New Roman" w:hAnsi="Times New Roman" w:cs="Times New Roman"/>
                <w:sz w:val="20"/>
                <w:szCs w:val="20"/>
                <w:lang w:eastAsia="ru-RU"/>
              </w:rPr>
              <w:t xml:space="preserve"> </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социальному страхованию и обеспечению </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634</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2 423</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2 015</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оплате труда</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635</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5 864</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w:t>
            </w:r>
            <w:r w:rsidR="00F904D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по</w:t>
            </w:r>
            <w:proofErr w:type="gramEnd"/>
            <w:r w:rsidRPr="00817415">
              <w:rPr>
                <w:rFonts w:ascii="Times New Roman" w:eastAsia="Times New Roman" w:hAnsi="Times New Roman" w:cs="Times New Roman"/>
                <w:sz w:val="20"/>
                <w:szCs w:val="20"/>
                <w:lang w:eastAsia="ru-RU"/>
              </w:rPr>
              <w:t xml:space="preserve"> лизинговым платежам </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636</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1 803</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собственнику</w:t>
            </w:r>
            <w:proofErr w:type="gramEnd"/>
            <w:r w:rsidRPr="00817415">
              <w:rPr>
                <w:rFonts w:ascii="Times New Roman" w:eastAsia="Times New Roman" w:hAnsi="Times New Roman" w:cs="Times New Roman"/>
                <w:sz w:val="20"/>
                <w:szCs w:val="20"/>
                <w:lang w:eastAsia="ru-RU"/>
              </w:rPr>
              <w:t xml:space="preserve"> имущества (учредителям, участникам)</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637</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ind w:firstLineChars="100" w:firstLine="200"/>
              <w:rPr>
                <w:rFonts w:ascii="Times New Roman" w:eastAsia="Times New Roman" w:hAnsi="Times New Roman" w:cs="Times New Roman"/>
                <w:sz w:val="20"/>
                <w:szCs w:val="20"/>
                <w:lang w:eastAsia="ru-RU"/>
              </w:rPr>
            </w:pPr>
            <w:proofErr w:type="gramStart"/>
            <w:r w:rsidRPr="00817415">
              <w:rPr>
                <w:rFonts w:ascii="Times New Roman" w:eastAsia="Times New Roman" w:hAnsi="Times New Roman" w:cs="Times New Roman"/>
                <w:sz w:val="20"/>
                <w:szCs w:val="20"/>
                <w:lang w:eastAsia="ru-RU"/>
              </w:rPr>
              <w:t>прочим</w:t>
            </w:r>
            <w:proofErr w:type="gramEnd"/>
            <w:r w:rsidRPr="00817415">
              <w:rPr>
                <w:rFonts w:ascii="Times New Roman" w:eastAsia="Times New Roman" w:hAnsi="Times New Roman" w:cs="Times New Roman"/>
                <w:sz w:val="20"/>
                <w:szCs w:val="20"/>
                <w:lang w:eastAsia="ru-RU"/>
              </w:rPr>
              <w:t xml:space="preserve"> кредиторам</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638</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9 739</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7 46</w:t>
            </w:r>
            <w:r w:rsidR="00F904D6">
              <w:rPr>
                <w:rFonts w:ascii="Times New Roman" w:eastAsia="Times New Roman" w:hAnsi="Times New Roman" w:cs="Times New Roman"/>
                <w:sz w:val="20"/>
                <w:szCs w:val="20"/>
                <w:lang w:eastAsia="ru-RU"/>
              </w:rPr>
              <w:t>9</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Обязательства, предназначенные для реализации</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640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Доходы будущих периодов</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650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2 972</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493C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3 086</w:t>
            </w:r>
          </w:p>
        </w:tc>
      </w:tr>
      <w:tr w:rsidR="00F904D6" w:rsidRPr="00817415" w:rsidTr="006E466A">
        <w:trPr>
          <w:trHeight w:val="20"/>
        </w:trPr>
        <w:tc>
          <w:tcPr>
            <w:tcW w:w="6031" w:type="dxa"/>
            <w:tcBorders>
              <w:top w:val="nil"/>
              <w:left w:val="single" w:sz="4" w:space="0" w:color="auto"/>
              <w:bottom w:val="nil"/>
              <w:right w:val="single" w:sz="4" w:space="0" w:color="auto"/>
            </w:tcBorders>
            <w:shd w:val="clear" w:color="000000" w:fill="FFFFFF"/>
            <w:vAlign w:val="center"/>
            <w:hideMark/>
          </w:tcPr>
          <w:p w:rsidR="00F904D6" w:rsidRPr="00817415" w:rsidRDefault="00F904D6" w:rsidP="00F904D6">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Курсовая разница</w:t>
            </w:r>
          </w:p>
        </w:tc>
        <w:tc>
          <w:tcPr>
            <w:tcW w:w="782" w:type="dxa"/>
            <w:tcBorders>
              <w:top w:val="nil"/>
              <w:left w:val="nil"/>
              <w:bottom w:val="single" w:sz="4" w:space="0" w:color="auto"/>
              <w:right w:val="nil"/>
            </w:tcBorders>
            <w:shd w:val="clear" w:color="000000" w:fill="FFFFFF"/>
            <w:noWrap/>
            <w:vAlign w:val="center"/>
            <w:hideMark/>
          </w:tcPr>
          <w:p w:rsidR="00F904D6" w:rsidRPr="00EA2D97" w:rsidRDefault="00F904D6" w:rsidP="00F904D6">
            <w:pPr>
              <w:spacing w:after="0" w:line="240" w:lineRule="auto"/>
              <w:jc w:val="center"/>
              <w:rPr>
                <w:rFonts w:ascii="Times New Roman" w:eastAsia="Times New Roman" w:hAnsi="Times New Roman" w:cs="Times New Roman"/>
                <w:color w:val="FF0000"/>
                <w:sz w:val="20"/>
                <w:szCs w:val="20"/>
                <w:lang w:eastAsia="ru-RU"/>
              </w:rPr>
            </w:pPr>
            <w:r w:rsidRPr="00EA2D97">
              <w:rPr>
                <w:rFonts w:ascii="Times New Roman" w:eastAsia="Times New Roman" w:hAnsi="Times New Roman" w:cs="Times New Roman"/>
                <w:sz w:val="20"/>
                <w:szCs w:val="20"/>
                <w:lang w:eastAsia="ru-RU"/>
              </w:rPr>
              <w:t>651</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904D6"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904D6" w:rsidRPr="00817415" w:rsidRDefault="00F904D6" w:rsidP="00F904D6">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Резервы предстоящих платежей</w:t>
            </w:r>
          </w:p>
        </w:tc>
        <w:tc>
          <w:tcPr>
            <w:tcW w:w="782" w:type="dxa"/>
            <w:tcBorders>
              <w:top w:val="nil"/>
              <w:left w:val="nil"/>
              <w:bottom w:val="single" w:sz="4" w:space="0" w:color="auto"/>
              <w:right w:val="nil"/>
            </w:tcBorders>
            <w:shd w:val="clear" w:color="000000" w:fill="FFFFFF"/>
            <w:noWrap/>
            <w:vAlign w:val="center"/>
            <w:hideMark/>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660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904D6"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904D6" w:rsidRPr="00817415" w:rsidRDefault="00F904D6" w:rsidP="00F904D6">
            <w:pPr>
              <w:spacing w:after="0" w:line="240" w:lineRule="auto"/>
              <w:rPr>
                <w:rFonts w:ascii="Times New Roman" w:eastAsia="Times New Roman" w:hAnsi="Times New Roman" w:cs="Times New Roman"/>
                <w:sz w:val="20"/>
                <w:szCs w:val="20"/>
                <w:lang w:eastAsia="ru-RU"/>
              </w:rPr>
            </w:pPr>
            <w:r w:rsidRPr="00817415">
              <w:rPr>
                <w:rFonts w:ascii="Times New Roman" w:eastAsia="Times New Roman" w:hAnsi="Times New Roman" w:cs="Times New Roman"/>
                <w:sz w:val="20"/>
                <w:szCs w:val="20"/>
                <w:lang w:eastAsia="ru-RU"/>
              </w:rPr>
              <w:t>Прочие краткосрочные обязательства</w:t>
            </w:r>
          </w:p>
        </w:tc>
        <w:tc>
          <w:tcPr>
            <w:tcW w:w="782" w:type="dxa"/>
            <w:tcBorders>
              <w:top w:val="nil"/>
              <w:left w:val="nil"/>
              <w:bottom w:val="single" w:sz="4" w:space="0" w:color="auto"/>
              <w:right w:val="nil"/>
            </w:tcBorders>
            <w:shd w:val="clear" w:color="000000" w:fill="FFFFFF"/>
            <w:noWrap/>
            <w:vAlign w:val="center"/>
            <w:hideMark/>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sidRPr="00EA2D97">
              <w:rPr>
                <w:rFonts w:ascii="Times New Roman" w:eastAsia="Times New Roman" w:hAnsi="Times New Roman" w:cs="Times New Roman"/>
                <w:sz w:val="20"/>
                <w:szCs w:val="20"/>
                <w:lang w:eastAsia="ru-RU"/>
              </w:rPr>
              <w:t>670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35" w:type="dxa"/>
            <w:tcBorders>
              <w:top w:val="nil"/>
              <w:left w:val="nil"/>
              <w:bottom w:val="single" w:sz="4" w:space="0" w:color="auto"/>
              <w:right w:val="single" w:sz="4" w:space="0" w:color="auto"/>
            </w:tcBorders>
            <w:shd w:val="clear" w:color="auto" w:fill="auto"/>
            <w:noWrap/>
            <w:vAlign w:val="center"/>
          </w:tcPr>
          <w:p w:rsidR="00F904D6" w:rsidRPr="00EA2D97" w:rsidRDefault="00F904D6" w:rsidP="00F90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ИТОГО по разделу V</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sidRPr="00EA2D97">
              <w:rPr>
                <w:rFonts w:ascii="Times New Roman" w:eastAsia="Times New Roman" w:hAnsi="Times New Roman" w:cs="Times New Roman"/>
                <w:bCs/>
                <w:sz w:val="20"/>
                <w:szCs w:val="20"/>
                <w:lang w:eastAsia="ru-RU"/>
              </w:rPr>
              <w:t>690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330 316</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F904D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346 </w:t>
            </w:r>
            <w:r w:rsidR="00F904D6">
              <w:rPr>
                <w:rFonts w:ascii="Times New Roman" w:eastAsia="Times New Roman" w:hAnsi="Times New Roman" w:cs="Times New Roman"/>
                <w:bCs/>
                <w:sz w:val="20"/>
                <w:szCs w:val="20"/>
                <w:lang w:eastAsia="ru-RU"/>
              </w:rPr>
              <w:t>416</w:t>
            </w:r>
          </w:p>
        </w:tc>
      </w:tr>
      <w:tr w:rsidR="00493C02" w:rsidRPr="00817415" w:rsidTr="006E466A">
        <w:trPr>
          <w:trHeight w:val="20"/>
        </w:trPr>
        <w:tc>
          <w:tcPr>
            <w:tcW w:w="603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93C02" w:rsidRPr="00817415" w:rsidRDefault="00493C02" w:rsidP="00493C02">
            <w:pPr>
              <w:spacing w:after="0" w:line="240" w:lineRule="auto"/>
              <w:rPr>
                <w:rFonts w:ascii="Times New Roman" w:eastAsia="Times New Roman" w:hAnsi="Times New Roman" w:cs="Times New Roman"/>
                <w:b/>
                <w:bCs/>
                <w:sz w:val="20"/>
                <w:szCs w:val="20"/>
                <w:lang w:eastAsia="ru-RU"/>
              </w:rPr>
            </w:pPr>
            <w:r w:rsidRPr="00817415">
              <w:rPr>
                <w:rFonts w:ascii="Times New Roman" w:eastAsia="Times New Roman" w:hAnsi="Times New Roman" w:cs="Times New Roman"/>
                <w:b/>
                <w:bCs/>
                <w:sz w:val="20"/>
                <w:szCs w:val="20"/>
                <w:lang w:eastAsia="ru-RU"/>
              </w:rPr>
              <w:t>БАЛАНС</w:t>
            </w:r>
          </w:p>
        </w:tc>
        <w:tc>
          <w:tcPr>
            <w:tcW w:w="782" w:type="dxa"/>
            <w:tcBorders>
              <w:top w:val="nil"/>
              <w:left w:val="nil"/>
              <w:bottom w:val="single" w:sz="4" w:space="0" w:color="auto"/>
              <w:right w:val="nil"/>
            </w:tcBorders>
            <w:shd w:val="clear" w:color="000000" w:fill="FFFFFF"/>
            <w:noWrap/>
            <w:vAlign w:val="center"/>
            <w:hideMark/>
          </w:tcPr>
          <w:p w:rsidR="00493C02" w:rsidRPr="00EA2D97" w:rsidRDefault="00493C02" w:rsidP="00493C02">
            <w:pPr>
              <w:spacing w:after="0" w:line="240" w:lineRule="auto"/>
              <w:jc w:val="center"/>
              <w:rPr>
                <w:rFonts w:ascii="Times New Roman" w:eastAsia="Times New Roman" w:hAnsi="Times New Roman" w:cs="Times New Roman"/>
                <w:bCs/>
                <w:sz w:val="20"/>
                <w:szCs w:val="20"/>
                <w:lang w:eastAsia="ru-RU"/>
              </w:rPr>
            </w:pPr>
            <w:r w:rsidRPr="00EA2D97">
              <w:rPr>
                <w:rFonts w:ascii="Times New Roman" w:eastAsia="Times New Roman" w:hAnsi="Times New Roman" w:cs="Times New Roman"/>
                <w:bCs/>
                <w:sz w:val="20"/>
                <w:szCs w:val="20"/>
                <w:lang w:eastAsia="ru-RU"/>
              </w:rPr>
              <w:t>700</w:t>
            </w:r>
          </w:p>
        </w:tc>
        <w:tc>
          <w:tcPr>
            <w:tcW w:w="1456" w:type="dxa"/>
            <w:tcBorders>
              <w:top w:val="nil"/>
              <w:left w:val="single" w:sz="4" w:space="0" w:color="auto"/>
              <w:bottom w:val="single" w:sz="4" w:space="0" w:color="auto"/>
              <w:right w:val="single" w:sz="4" w:space="0" w:color="auto"/>
            </w:tcBorders>
            <w:shd w:val="clear" w:color="auto" w:fill="auto"/>
            <w:noWrap/>
            <w:vAlign w:val="center"/>
          </w:tcPr>
          <w:p w:rsidR="00493C02" w:rsidRPr="00EA2D97" w:rsidRDefault="00F904D6" w:rsidP="00493C0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1 541 272</w:t>
            </w:r>
          </w:p>
        </w:tc>
        <w:tc>
          <w:tcPr>
            <w:tcW w:w="1435" w:type="dxa"/>
            <w:tcBorders>
              <w:top w:val="nil"/>
              <w:left w:val="nil"/>
              <w:bottom w:val="single" w:sz="4" w:space="0" w:color="auto"/>
              <w:right w:val="single" w:sz="4" w:space="0" w:color="auto"/>
            </w:tcBorders>
            <w:shd w:val="clear" w:color="auto" w:fill="auto"/>
            <w:noWrap/>
            <w:vAlign w:val="center"/>
          </w:tcPr>
          <w:p w:rsidR="00493C02" w:rsidRPr="00EA2D97" w:rsidRDefault="00493C02" w:rsidP="00F904D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1 2</w:t>
            </w:r>
            <w:r w:rsidR="00F904D6">
              <w:rPr>
                <w:rFonts w:ascii="Times New Roman" w:eastAsia="Times New Roman" w:hAnsi="Times New Roman" w:cs="Times New Roman"/>
                <w:bCs/>
                <w:sz w:val="20"/>
                <w:szCs w:val="20"/>
                <w:lang w:eastAsia="ru-RU"/>
              </w:rPr>
              <w:t>73</w:t>
            </w:r>
            <w:r>
              <w:rPr>
                <w:rFonts w:ascii="Times New Roman" w:eastAsia="Times New Roman" w:hAnsi="Times New Roman" w:cs="Times New Roman"/>
                <w:bCs/>
                <w:sz w:val="20"/>
                <w:szCs w:val="20"/>
                <w:lang w:eastAsia="ru-RU"/>
              </w:rPr>
              <w:t xml:space="preserve"> </w:t>
            </w:r>
            <w:r w:rsidR="00F904D6">
              <w:rPr>
                <w:rFonts w:ascii="Times New Roman" w:eastAsia="Times New Roman" w:hAnsi="Times New Roman" w:cs="Times New Roman"/>
                <w:bCs/>
                <w:sz w:val="20"/>
                <w:szCs w:val="20"/>
                <w:lang w:eastAsia="ru-RU"/>
              </w:rPr>
              <w:t>936</w:t>
            </w:r>
          </w:p>
        </w:tc>
      </w:tr>
    </w:tbl>
    <w:p w:rsidR="006A7EFF" w:rsidRPr="006E3009" w:rsidRDefault="006E3009" w:rsidP="006E3009">
      <w:pPr>
        <w:spacing w:after="0" w:line="240" w:lineRule="auto"/>
        <w:jc w:val="center"/>
        <w:rPr>
          <w:rFonts w:ascii="Times New Roman" w:hAnsi="Times New Roman" w:cs="Times New Roman"/>
          <w:b/>
          <w:sz w:val="18"/>
          <w:szCs w:val="18"/>
        </w:rPr>
      </w:pPr>
      <w:r w:rsidRPr="006E3009">
        <w:rPr>
          <w:rFonts w:ascii="Times New Roman" w:hAnsi="Times New Roman" w:cs="Times New Roman"/>
          <w:b/>
          <w:sz w:val="18"/>
          <w:szCs w:val="18"/>
        </w:rPr>
        <w:t>СПРАВОЧНО</w:t>
      </w:r>
    </w:p>
    <w:tbl>
      <w:tblPr>
        <w:tblStyle w:val="a3"/>
        <w:tblW w:w="9764" w:type="dxa"/>
        <w:tblLook w:val="04A0" w:firstRow="1" w:lastRow="0" w:firstColumn="1" w:lastColumn="0" w:noHBand="0" w:noVBand="1"/>
      </w:tblPr>
      <w:tblGrid>
        <w:gridCol w:w="6091"/>
        <w:gridCol w:w="838"/>
        <w:gridCol w:w="1417"/>
        <w:gridCol w:w="1418"/>
      </w:tblGrid>
      <w:tr w:rsidR="006A7EFF" w:rsidRPr="007C2E4A" w:rsidTr="006E466A">
        <w:trPr>
          <w:trHeight w:val="20"/>
        </w:trPr>
        <w:tc>
          <w:tcPr>
            <w:tcW w:w="6091" w:type="dxa"/>
            <w:noWrap/>
            <w:vAlign w:val="center"/>
            <w:hideMark/>
          </w:tcPr>
          <w:p w:rsidR="006A7EFF" w:rsidRDefault="006A7EFF" w:rsidP="006E466A">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Активы и обязательства,</w:t>
            </w:r>
          </w:p>
          <w:p w:rsidR="006A7EFF" w:rsidRPr="007C2E4A" w:rsidRDefault="006A7EFF" w:rsidP="006E466A">
            <w:pPr>
              <w:jc w:val="center"/>
              <w:rPr>
                <w:rFonts w:ascii="Times New Roman" w:eastAsia="Times New Roman" w:hAnsi="Times New Roman" w:cs="Times New Roman"/>
                <w:b/>
                <w:bCs/>
                <w:sz w:val="18"/>
                <w:szCs w:val="18"/>
                <w:lang w:eastAsia="ru-RU"/>
              </w:rPr>
            </w:pPr>
            <w:proofErr w:type="gramStart"/>
            <w:r>
              <w:rPr>
                <w:rFonts w:ascii="Times New Roman" w:eastAsia="Times New Roman" w:hAnsi="Times New Roman" w:cs="Times New Roman"/>
                <w:b/>
                <w:bCs/>
                <w:sz w:val="18"/>
                <w:szCs w:val="18"/>
                <w:lang w:eastAsia="ru-RU"/>
              </w:rPr>
              <w:t>учитываемые</w:t>
            </w:r>
            <w:proofErr w:type="gramEnd"/>
            <w:r>
              <w:rPr>
                <w:rFonts w:ascii="Times New Roman" w:eastAsia="Times New Roman" w:hAnsi="Times New Roman" w:cs="Times New Roman"/>
                <w:b/>
                <w:bCs/>
                <w:sz w:val="18"/>
                <w:szCs w:val="18"/>
                <w:lang w:eastAsia="ru-RU"/>
              </w:rPr>
              <w:t xml:space="preserve"> за балансом</w:t>
            </w:r>
            <w:r w:rsidRPr="007C2E4A">
              <w:rPr>
                <w:rFonts w:ascii="Times New Roman" w:eastAsia="Times New Roman" w:hAnsi="Times New Roman" w:cs="Times New Roman"/>
                <w:b/>
                <w:bCs/>
                <w:sz w:val="18"/>
                <w:szCs w:val="18"/>
                <w:lang w:eastAsia="ru-RU"/>
              </w:rPr>
              <w:t> </w:t>
            </w:r>
          </w:p>
        </w:tc>
        <w:tc>
          <w:tcPr>
            <w:tcW w:w="838" w:type="dxa"/>
            <w:vAlign w:val="center"/>
            <w:hideMark/>
          </w:tcPr>
          <w:p w:rsidR="006A7EFF" w:rsidRPr="007C2E4A" w:rsidRDefault="006A7EFF" w:rsidP="006E466A">
            <w:pPr>
              <w:jc w:val="center"/>
              <w:rPr>
                <w:rFonts w:ascii="Times New Roman" w:eastAsia="Times New Roman" w:hAnsi="Times New Roman" w:cs="Times New Roman"/>
                <w:b/>
                <w:bCs/>
                <w:sz w:val="18"/>
                <w:szCs w:val="18"/>
                <w:lang w:eastAsia="ru-RU"/>
              </w:rPr>
            </w:pPr>
            <w:r w:rsidRPr="007C2E4A">
              <w:rPr>
                <w:rFonts w:ascii="Times New Roman" w:eastAsia="Times New Roman" w:hAnsi="Times New Roman" w:cs="Times New Roman"/>
                <w:b/>
                <w:bCs/>
                <w:sz w:val="18"/>
                <w:szCs w:val="18"/>
                <w:lang w:eastAsia="ru-RU"/>
              </w:rPr>
              <w:t>Код</w:t>
            </w:r>
            <w:r>
              <w:rPr>
                <w:rFonts w:ascii="Times New Roman" w:eastAsia="Times New Roman" w:hAnsi="Times New Roman" w:cs="Times New Roman"/>
                <w:b/>
                <w:bCs/>
                <w:sz w:val="18"/>
                <w:szCs w:val="18"/>
                <w:lang w:eastAsia="ru-RU"/>
              </w:rPr>
              <w:t>ы</w:t>
            </w:r>
            <w:r w:rsidRPr="007C2E4A">
              <w:rPr>
                <w:rFonts w:ascii="Times New Roman" w:eastAsia="Times New Roman" w:hAnsi="Times New Roman" w:cs="Times New Roman"/>
                <w:b/>
                <w:bCs/>
                <w:sz w:val="18"/>
                <w:szCs w:val="18"/>
                <w:lang w:eastAsia="ru-RU"/>
              </w:rPr>
              <w:t xml:space="preserve"> строк</w:t>
            </w:r>
          </w:p>
        </w:tc>
        <w:tc>
          <w:tcPr>
            <w:tcW w:w="1417" w:type="dxa"/>
            <w:vAlign w:val="center"/>
            <w:hideMark/>
          </w:tcPr>
          <w:p w:rsidR="006A7EFF" w:rsidRDefault="006A7EFF" w:rsidP="006E466A">
            <w:pPr>
              <w:jc w:val="center"/>
              <w:rPr>
                <w:rFonts w:ascii="Times New Roman" w:eastAsia="Times New Roman" w:hAnsi="Times New Roman" w:cs="Times New Roman"/>
                <w:b/>
                <w:bCs/>
                <w:sz w:val="18"/>
                <w:szCs w:val="18"/>
                <w:lang w:eastAsia="ru-RU"/>
              </w:rPr>
            </w:pPr>
            <w:r w:rsidRPr="007C2E4A">
              <w:rPr>
                <w:rFonts w:ascii="Times New Roman" w:eastAsia="Times New Roman" w:hAnsi="Times New Roman" w:cs="Times New Roman"/>
                <w:b/>
                <w:bCs/>
                <w:sz w:val="18"/>
                <w:szCs w:val="18"/>
                <w:lang w:eastAsia="ru-RU"/>
              </w:rPr>
              <w:t>На</w:t>
            </w:r>
          </w:p>
          <w:p w:rsidR="006A7EFF" w:rsidRPr="007C2E4A" w:rsidRDefault="006A7EFF" w:rsidP="00966E2C">
            <w:pPr>
              <w:jc w:val="center"/>
              <w:rPr>
                <w:rFonts w:ascii="Times New Roman" w:eastAsia="Times New Roman" w:hAnsi="Times New Roman" w:cs="Times New Roman"/>
                <w:b/>
                <w:bCs/>
                <w:sz w:val="18"/>
                <w:szCs w:val="18"/>
                <w:lang w:eastAsia="ru-RU"/>
              </w:rPr>
            </w:pPr>
            <w:r w:rsidRPr="007C2E4A">
              <w:rPr>
                <w:rFonts w:ascii="Times New Roman" w:eastAsia="Times New Roman" w:hAnsi="Times New Roman" w:cs="Times New Roman"/>
                <w:b/>
                <w:bCs/>
                <w:sz w:val="18"/>
                <w:szCs w:val="18"/>
                <w:lang w:eastAsia="ru-RU"/>
              </w:rPr>
              <w:t>31</w:t>
            </w:r>
            <w:r>
              <w:rPr>
                <w:rFonts w:ascii="Times New Roman" w:eastAsia="Times New Roman" w:hAnsi="Times New Roman" w:cs="Times New Roman"/>
                <w:b/>
                <w:bCs/>
                <w:sz w:val="18"/>
                <w:szCs w:val="18"/>
                <w:lang w:eastAsia="ru-RU"/>
              </w:rPr>
              <w:t xml:space="preserve"> декабря 201</w:t>
            </w:r>
            <w:r w:rsidR="00966E2C">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 xml:space="preserve"> г.</w:t>
            </w:r>
          </w:p>
        </w:tc>
        <w:tc>
          <w:tcPr>
            <w:tcW w:w="1418" w:type="dxa"/>
            <w:vAlign w:val="center"/>
            <w:hideMark/>
          </w:tcPr>
          <w:p w:rsidR="006A7EFF" w:rsidRDefault="006A7EFF" w:rsidP="006E466A">
            <w:pPr>
              <w:jc w:val="center"/>
              <w:rPr>
                <w:rFonts w:ascii="Times New Roman" w:eastAsia="Times New Roman" w:hAnsi="Times New Roman" w:cs="Times New Roman"/>
                <w:b/>
                <w:bCs/>
                <w:sz w:val="18"/>
                <w:szCs w:val="18"/>
                <w:lang w:eastAsia="ru-RU"/>
              </w:rPr>
            </w:pPr>
            <w:r w:rsidRPr="007C2E4A">
              <w:rPr>
                <w:rFonts w:ascii="Times New Roman" w:eastAsia="Times New Roman" w:hAnsi="Times New Roman" w:cs="Times New Roman"/>
                <w:b/>
                <w:bCs/>
                <w:sz w:val="18"/>
                <w:szCs w:val="18"/>
                <w:lang w:eastAsia="ru-RU"/>
              </w:rPr>
              <w:t xml:space="preserve">На </w:t>
            </w:r>
          </w:p>
          <w:p w:rsidR="006A7EFF" w:rsidRPr="007C2E4A" w:rsidRDefault="006A7EFF" w:rsidP="00966E2C">
            <w:pPr>
              <w:jc w:val="center"/>
              <w:rPr>
                <w:rFonts w:ascii="Times New Roman" w:eastAsia="Times New Roman" w:hAnsi="Times New Roman" w:cs="Times New Roman"/>
                <w:b/>
                <w:bCs/>
                <w:sz w:val="18"/>
                <w:szCs w:val="18"/>
                <w:lang w:eastAsia="ru-RU"/>
              </w:rPr>
            </w:pPr>
            <w:r w:rsidRPr="007C2E4A">
              <w:rPr>
                <w:rFonts w:ascii="Times New Roman" w:eastAsia="Times New Roman" w:hAnsi="Times New Roman" w:cs="Times New Roman"/>
                <w:b/>
                <w:bCs/>
                <w:sz w:val="18"/>
                <w:szCs w:val="18"/>
                <w:lang w:eastAsia="ru-RU"/>
              </w:rPr>
              <w:t>31 декабря 201</w:t>
            </w:r>
            <w:r w:rsidR="00966E2C">
              <w:rPr>
                <w:rFonts w:ascii="Times New Roman" w:eastAsia="Times New Roman" w:hAnsi="Times New Roman" w:cs="Times New Roman"/>
                <w:b/>
                <w:bCs/>
                <w:sz w:val="18"/>
                <w:szCs w:val="18"/>
                <w:lang w:eastAsia="ru-RU"/>
              </w:rPr>
              <w:t>7</w:t>
            </w:r>
            <w:r w:rsidRPr="007C2E4A">
              <w:rPr>
                <w:rFonts w:ascii="Times New Roman" w:eastAsia="Times New Roman" w:hAnsi="Times New Roman" w:cs="Times New Roman"/>
                <w:b/>
                <w:bCs/>
                <w:sz w:val="18"/>
                <w:szCs w:val="18"/>
                <w:lang w:eastAsia="ru-RU"/>
              </w:rPr>
              <w:t xml:space="preserve"> г.</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Арендованные основные средства</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001</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387</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Имущество</w:t>
            </w:r>
            <w:r w:rsidRPr="007C2E4A">
              <w:rPr>
                <w:rFonts w:ascii="Times New Roman" w:eastAsia="Times New Roman" w:hAnsi="Times New Roman" w:cs="Times New Roman"/>
                <w:sz w:val="20"/>
                <w:szCs w:val="20"/>
                <w:lang w:eastAsia="ru-RU"/>
              </w:rPr>
              <w:t>, принятые на ответ</w:t>
            </w:r>
            <w:r>
              <w:rPr>
                <w:rFonts w:ascii="Times New Roman" w:eastAsia="Times New Roman" w:hAnsi="Times New Roman" w:cs="Times New Roman"/>
                <w:sz w:val="20"/>
                <w:szCs w:val="20"/>
                <w:lang w:eastAsia="ru-RU"/>
              </w:rPr>
              <w:t>ственное</w:t>
            </w:r>
            <w:r w:rsidRPr="007C2E4A">
              <w:rPr>
                <w:rFonts w:ascii="Times New Roman" w:eastAsia="Times New Roman" w:hAnsi="Times New Roman" w:cs="Times New Roman"/>
                <w:sz w:val="20"/>
                <w:szCs w:val="20"/>
                <w:lang w:eastAsia="ru-RU"/>
              </w:rPr>
              <w:t xml:space="preserve"> хранение</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002</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15 286</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10 003</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Материалы, принятые в переработку</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003</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Товары принятые на комиссию</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004</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Оборудование, принятое для монтажа</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005</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 xml:space="preserve">Бланки </w:t>
            </w:r>
            <w:r>
              <w:rPr>
                <w:rFonts w:ascii="Times New Roman" w:eastAsia="Times New Roman" w:hAnsi="Times New Roman" w:cs="Times New Roman"/>
                <w:sz w:val="20"/>
                <w:szCs w:val="20"/>
                <w:lang w:eastAsia="ru-RU"/>
              </w:rPr>
              <w:t>с определенной степенью защиты</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006</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AB4FB7" w:rsidRPr="00817415" w:rsidTr="00AB4FB7">
        <w:trPr>
          <w:trHeight w:val="20"/>
        </w:trPr>
        <w:tc>
          <w:tcPr>
            <w:tcW w:w="6091" w:type="dxa"/>
            <w:noWrap/>
            <w:hideMark/>
          </w:tcPr>
          <w:p w:rsidR="00AB4FB7" w:rsidRPr="007C2E4A" w:rsidRDefault="00AB4FB7" w:rsidP="00F570E9">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 xml:space="preserve">Списанная безнадежная к получению </w:t>
            </w:r>
            <w:r w:rsidR="00F570E9">
              <w:rPr>
                <w:rFonts w:ascii="Times New Roman" w:eastAsia="Times New Roman" w:hAnsi="Times New Roman" w:cs="Times New Roman"/>
                <w:sz w:val="20"/>
                <w:szCs w:val="20"/>
                <w:lang w:eastAsia="ru-RU"/>
              </w:rPr>
              <w:t>дебиторская задолженность</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007</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Обеспечения обязательств полученные</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008</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Обеспечения обязательств выданные</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009</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974 991</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787 357</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Основные средства, сданные в аренду</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011</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Потеря стоимости основных средств</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014</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Недвижимое имущество, наход</w:t>
            </w:r>
            <w:r>
              <w:rPr>
                <w:rFonts w:ascii="Times New Roman" w:eastAsia="Times New Roman" w:hAnsi="Times New Roman" w:cs="Times New Roman"/>
                <w:sz w:val="20"/>
                <w:szCs w:val="20"/>
                <w:lang w:eastAsia="ru-RU"/>
              </w:rPr>
              <w:t>ящееся</w:t>
            </w:r>
            <w:r w:rsidRPr="007C2E4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7C2E4A">
              <w:rPr>
                <w:rFonts w:ascii="Times New Roman" w:eastAsia="Times New Roman" w:hAnsi="Times New Roman" w:cs="Times New Roman"/>
                <w:sz w:val="20"/>
                <w:szCs w:val="20"/>
                <w:lang w:eastAsia="ru-RU"/>
              </w:rPr>
              <w:t xml:space="preserve"> совместном домовладении</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016</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C2E4A">
              <w:rPr>
                <w:rFonts w:ascii="Times New Roman" w:eastAsia="Times New Roman" w:hAnsi="Times New Roman" w:cs="Times New Roman"/>
                <w:sz w:val="20"/>
                <w:szCs w:val="20"/>
                <w:lang w:eastAsia="ru-RU"/>
              </w:rPr>
              <w:t> </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Именные приватизационные чеки "Имущество"</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017</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B4FB7" w:rsidRPr="00817415" w:rsidTr="00AB4FB7">
        <w:trPr>
          <w:trHeight w:val="20"/>
        </w:trPr>
        <w:tc>
          <w:tcPr>
            <w:tcW w:w="6091" w:type="dxa"/>
            <w:noWrap/>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Стоимость чистых активов</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018</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983 886</w:t>
            </w:r>
          </w:p>
        </w:tc>
        <w:tc>
          <w:tcPr>
            <w:tcW w:w="1418" w:type="dxa"/>
            <w:noWrap/>
          </w:tcPr>
          <w:p w:rsidR="00AB4FB7" w:rsidRPr="007C2E4A" w:rsidRDefault="00AB4FB7" w:rsidP="006E30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6E3009">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5 396</w:t>
            </w:r>
          </w:p>
        </w:tc>
      </w:tr>
      <w:tr w:rsidR="00AB4FB7" w:rsidRPr="00817415" w:rsidTr="00AB4FB7">
        <w:trPr>
          <w:trHeight w:val="20"/>
        </w:trPr>
        <w:tc>
          <w:tcPr>
            <w:tcW w:w="6091" w:type="dxa"/>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Стоимость имущества по договору безвозмездного пользования</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019</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1 835</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1 523</w:t>
            </w:r>
          </w:p>
        </w:tc>
      </w:tr>
      <w:tr w:rsidR="00AB4FB7" w:rsidRPr="00817415" w:rsidTr="00AB4FB7">
        <w:trPr>
          <w:trHeight w:val="20"/>
        </w:trPr>
        <w:tc>
          <w:tcPr>
            <w:tcW w:w="6091" w:type="dxa"/>
            <w:hideMark/>
          </w:tcPr>
          <w:p w:rsidR="00AB4FB7" w:rsidRPr="007C2E4A" w:rsidRDefault="00AB4FB7" w:rsidP="00AB4FB7">
            <w:pP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Стоимость чистых активов за вычетом стоимости имущества по договору безвозмездного пользования</w:t>
            </w:r>
          </w:p>
        </w:tc>
        <w:tc>
          <w:tcPr>
            <w:tcW w:w="838" w:type="dxa"/>
            <w:noWrap/>
            <w:hideMark/>
          </w:tcPr>
          <w:p w:rsidR="00AB4FB7" w:rsidRPr="007C2E4A" w:rsidRDefault="00AB4FB7" w:rsidP="00AB4FB7">
            <w:pPr>
              <w:jc w:val="center"/>
              <w:rPr>
                <w:rFonts w:ascii="Times New Roman" w:eastAsia="Times New Roman" w:hAnsi="Times New Roman" w:cs="Times New Roman"/>
                <w:sz w:val="20"/>
                <w:szCs w:val="20"/>
                <w:lang w:eastAsia="ru-RU"/>
              </w:rPr>
            </w:pPr>
            <w:r w:rsidRPr="007C2E4A">
              <w:rPr>
                <w:rFonts w:ascii="Times New Roman" w:eastAsia="Times New Roman" w:hAnsi="Times New Roman" w:cs="Times New Roman"/>
                <w:sz w:val="20"/>
                <w:szCs w:val="20"/>
                <w:lang w:eastAsia="ru-RU"/>
              </w:rPr>
              <w:t>020</w:t>
            </w:r>
          </w:p>
        </w:tc>
        <w:tc>
          <w:tcPr>
            <w:tcW w:w="1417"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982 051</w:t>
            </w:r>
          </w:p>
        </w:tc>
        <w:tc>
          <w:tcPr>
            <w:tcW w:w="1418" w:type="dxa"/>
            <w:noWrap/>
          </w:tcPr>
          <w:p w:rsidR="00AB4FB7" w:rsidRPr="007C2E4A" w:rsidRDefault="00AB4FB7" w:rsidP="00AB4F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663 873</w:t>
            </w:r>
          </w:p>
        </w:tc>
      </w:tr>
    </w:tbl>
    <w:tbl>
      <w:tblPr>
        <w:tblW w:w="9814" w:type="dxa"/>
        <w:tblInd w:w="75" w:type="dxa"/>
        <w:shd w:val="clear" w:color="auto" w:fill="FFFFFF" w:themeFill="background1"/>
        <w:tblLayout w:type="fixed"/>
        <w:tblLook w:val="04A0" w:firstRow="1" w:lastRow="0" w:firstColumn="1" w:lastColumn="0" w:noHBand="0" w:noVBand="1"/>
      </w:tblPr>
      <w:tblGrid>
        <w:gridCol w:w="6036"/>
        <w:gridCol w:w="888"/>
        <w:gridCol w:w="1380"/>
        <w:gridCol w:w="1510"/>
      </w:tblGrid>
      <w:tr w:rsidR="006A7EFF" w:rsidRPr="003046E3" w:rsidTr="003F6FA4">
        <w:trPr>
          <w:trHeight w:val="225"/>
        </w:trPr>
        <w:tc>
          <w:tcPr>
            <w:tcW w:w="9814" w:type="dxa"/>
            <w:gridSpan w:val="4"/>
            <w:tcBorders>
              <w:top w:val="nil"/>
              <w:left w:val="nil"/>
              <w:bottom w:val="nil"/>
              <w:right w:val="nil"/>
            </w:tcBorders>
            <w:shd w:val="clear" w:color="auto" w:fill="FFFFFF" w:themeFill="background1"/>
            <w:noWrap/>
            <w:vAlign w:val="center"/>
            <w:hideMark/>
          </w:tcPr>
          <w:p w:rsidR="006A7EFF"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9C6975" w:rsidRDefault="009C6975"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9C6975" w:rsidRDefault="009C6975"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9C6975" w:rsidRDefault="009C6975"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9C6975" w:rsidRDefault="009C6975"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9C6975" w:rsidRDefault="009C6975"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9C6975" w:rsidRDefault="009C6975"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6A7EFF" w:rsidRPr="00E32797"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lastRenderedPageBreak/>
              <w:t>ОТЧЕТ О ПРИБЫЛЯХ И УБЫТКАХ</w:t>
            </w:r>
            <w:r w:rsidR="00E32797" w:rsidRPr="00E32797">
              <w:rPr>
                <w:rFonts w:ascii="Times New Roman" w:eastAsia="Times New Roman" w:hAnsi="Times New Roman" w:cs="Times New Roman"/>
                <w:b/>
                <w:bCs/>
                <w:color w:val="000000" w:themeColor="text1"/>
                <w:sz w:val="20"/>
                <w:szCs w:val="20"/>
                <w:lang w:eastAsia="ru-RU"/>
              </w:rPr>
              <w:t xml:space="preserve"> </w:t>
            </w:r>
            <w:r w:rsidR="00E32797">
              <w:rPr>
                <w:rFonts w:ascii="Times New Roman" w:eastAsia="Times New Roman" w:hAnsi="Times New Roman" w:cs="Times New Roman"/>
                <w:b/>
                <w:bCs/>
                <w:color w:val="000000" w:themeColor="text1"/>
                <w:sz w:val="20"/>
                <w:szCs w:val="20"/>
                <w:lang w:eastAsia="ru-RU"/>
              </w:rPr>
              <w:t>за Январь – Декабрь 2018 г.</w:t>
            </w:r>
          </w:p>
        </w:tc>
      </w:tr>
      <w:tr w:rsidR="006A7EFF" w:rsidRPr="003046E3" w:rsidTr="003F6FA4">
        <w:trPr>
          <w:trHeight w:val="54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lastRenderedPageBreak/>
              <w:t>Наименование показателей</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Код строки</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EFF" w:rsidRPr="003046E3" w:rsidRDefault="00BA713E" w:rsidP="0046092F">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За Январь - Д</w:t>
            </w:r>
            <w:r w:rsidR="006A7EFF">
              <w:rPr>
                <w:rFonts w:ascii="Times New Roman" w:eastAsia="Times New Roman" w:hAnsi="Times New Roman" w:cs="Times New Roman"/>
                <w:b/>
                <w:bCs/>
                <w:color w:val="000000" w:themeColor="text1"/>
                <w:sz w:val="20"/>
                <w:szCs w:val="20"/>
                <w:lang w:eastAsia="ru-RU"/>
              </w:rPr>
              <w:t>екабрь 201</w:t>
            </w:r>
            <w:r w:rsidR="0046092F">
              <w:rPr>
                <w:rFonts w:ascii="Times New Roman" w:eastAsia="Times New Roman" w:hAnsi="Times New Roman" w:cs="Times New Roman"/>
                <w:b/>
                <w:bCs/>
                <w:color w:val="000000" w:themeColor="text1"/>
                <w:sz w:val="20"/>
                <w:szCs w:val="20"/>
                <w:lang w:eastAsia="ru-RU"/>
              </w:rPr>
              <w:t>8</w:t>
            </w:r>
            <w:r w:rsidR="006A7EFF">
              <w:rPr>
                <w:rFonts w:ascii="Times New Roman" w:eastAsia="Times New Roman" w:hAnsi="Times New Roman" w:cs="Times New Roman"/>
                <w:b/>
                <w:bCs/>
                <w:color w:val="000000" w:themeColor="text1"/>
                <w:sz w:val="20"/>
                <w:szCs w:val="20"/>
                <w:lang w:eastAsia="ru-RU"/>
              </w:rPr>
              <w:t xml:space="preserve"> г.</w:t>
            </w:r>
          </w:p>
        </w:tc>
        <w:tc>
          <w:tcPr>
            <w:tcW w:w="1510" w:type="dxa"/>
            <w:tcBorders>
              <w:top w:val="single" w:sz="4" w:space="0" w:color="auto"/>
              <w:left w:val="nil"/>
              <w:bottom w:val="single" w:sz="4" w:space="0" w:color="auto"/>
              <w:right w:val="single" w:sz="4" w:space="0" w:color="auto"/>
            </w:tcBorders>
            <w:shd w:val="clear" w:color="auto" w:fill="FFFFFF" w:themeFill="background1"/>
            <w:vAlign w:val="center"/>
            <w:hideMark/>
          </w:tcPr>
          <w:p w:rsidR="006A7EFF"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За </w:t>
            </w:r>
            <w:r w:rsidR="00BA713E">
              <w:rPr>
                <w:rFonts w:ascii="Times New Roman" w:eastAsia="Times New Roman" w:hAnsi="Times New Roman" w:cs="Times New Roman"/>
                <w:b/>
                <w:bCs/>
                <w:color w:val="000000" w:themeColor="text1"/>
                <w:sz w:val="20"/>
                <w:szCs w:val="20"/>
                <w:lang w:eastAsia="ru-RU"/>
              </w:rPr>
              <w:t>Январь - Д</w:t>
            </w:r>
            <w:r>
              <w:rPr>
                <w:rFonts w:ascii="Times New Roman" w:eastAsia="Times New Roman" w:hAnsi="Times New Roman" w:cs="Times New Roman"/>
                <w:b/>
                <w:bCs/>
                <w:color w:val="000000" w:themeColor="text1"/>
                <w:sz w:val="20"/>
                <w:szCs w:val="20"/>
                <w:lang w:eastAsia="ru-RU"/>
              </w:rPr>
              <w:t xml:space="preserve">екабрь </w:t>
            </w:r>
          </w:p>
          <w:p w:rsidR="006A7EFF" w:rsidRPr="003046E3" w:rsidRDefault="006A7EFF" w:rsidP="0046092F">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201</w:t>
            </w:r>
            <w:r w:rsidR="0046092F">
              <w:rPr>
                <w:rFonts w:ascii="Times New Roman" w:eastAsia="Times New Roman" w:hAnsi="Times New Roman" w:cs="Times New Roman"/>
                <w:b/>
                <w:bCs/>
                <w:color w:val="000000" w:themeColor="text1"/>
                <w:sz w:val="20"/>
                <w:szCs w:val="20"/>
                <w:lang w:eastAsia="ru-RU"/>
              </w:rPr>
              <w:t>7</w:t>
            </w:r>
            <w:r>
              <w:rPr>
                <w:rFonts w:ascii="Times New Roman" w:eastAsia="Times New Roman" w:hAnsi="Times New Roman" w:cs="Times New Roman"/>
                <w:b/>
                <w:bCs/>
                <w:color w:val="000000" w:themeColor="text1"/>
                <w:sz w:val="20"/>
                <w:szCs w:val="20"/>
                <w:lang w:eastAsia="ru-RU"/>
              </w:rPr>
              <w:t xml:space="preserve"> г.</w:t>
            </w:r>
          </w:p>
        </w:tc>
      </w:tr>
      <w:tr w:rsidR="006A7EFF" w:rsidRPr="003046E3" w:rsidTr="003F6FA4">
        <w:trPr>
          <w:trHeight w:val="225"/>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1</w:t>
            </w:r>
          </w:p>
        </w:tc>
        <w:tc>
          <w:tcPr>
            <w:tcW w:w="888" w:type="dxa"/>
            <w:tcBorders>
              <w:top w:val="nil"/>
              <w:left w:val="nil"/>
              <w:bottom w:val="single" w:sz="4" w:space="0" w:color="auto"/>
              <w:right w:val="single" w:sz="4" w:space="0" w:color="auto"/>
            </w:tcBorders>
            <w:shd w:val="clear" w:color="auto" w:fill="FFFFFF" w:themeFill="background1"/>
            <w:noWrap/>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2</w:t>
            </w:r>
          </w:p>
        </w:tc>
        <w:tc>
          <w:tcPr>
            <w:tcW w:w="1380" w:type="dxa"/>
            <w:tcBorders>
              <w:top w:val="nil"/>
              <w:left w:val="nil"/>
              <w:bottom w:val="single" w:sz="4" w:space="0" w:color="auto"/>
              <w:right w:val="single" w:sz="4" w:space="0" w:color="auto"/>
            </w:tcBorders>
            <w:shd w:val="clear" w:color="auto" w:fill="FFFFFF" w:themeFill="background1"/>
            <w:noWrap/>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3</w:t>
            </w:r>
          </w:p>
        </w:tc>
        <w:tc>
          <w:tcPr>
            <w:tcW w:w="1510" w:type="dxa"/>
            <w:tcBorders>
              <w:top w:val="nil"/>
              <w:left w:val="nil"/>
              <w:bottom w:val="single" w:sz="4" w:space="0" w:color="auto"/>
              <w:right w:val="single" w:sz="4" w:space="0" w:color="auto"/>
            </w:tcBorders>
            <w:shd w:val="clear" w:color="auto" w:fill="FFFFFF" w:themeFill="background1"/>
            <w:noWrap/>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4</w:t>
            </w:r>
          </w:p>
        </w:tc>
      </w:tr>
      <w:tr w:rsidR="0046092F" w:rsidRPr="003046E3" w:rsidTr="003F6FA4">
        <w:trPr>
          <w:trHeight w:val="20"/>
        </w:trPr>
        <w:tc>
          <w:tcPr>
            <w:tcW w:w="6036" w:type="dxa"/>
            <w:tcBorders>
              <w:top w:val="nil"/>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Выручка от реализации продукции, товаров, работ, услуг</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010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1 706 392</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1 427 </w:t>
            </w:r>
            <w:r w:rsidR="005914B0">
              <w:rPr>
                <w:rFonts w:ascii="Times New Roman" w:eastAsia="Times New Roman" w:hAnsi="Times New Roman" w:cs="Times New Roman"/>
                <w:color w:val="000000" w:themeColor="text1"/>
                <w:sz w:val="20"/>
                <w:szCs w:val="20"/>
                <w:lang w:eastAsia="ru-RU"/>
              </w:rPr>
              <w:t>320</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Себестоимость реализованной продукции, товаров, работ, услуг</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020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(1 287 546)</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(1 195 28</w:t>
            </w:r>
            <w:r w:rsidR="005914B0">
              <w:rPr>
                <w:rFonts w:ascii="Times New Roman" w:eastAsia="Times New Roman" w:hAnsi="Times New Roman" w:cs="Times New Roman"/>
                <w:color w:val="000000" w:themeColor="text1"/>
                <w:sz w:val="20"/>
                <w:szCs w:val="20"/>
                <w:lang w:eastAsia="ru-RU"/>
              </w:rPr>
              <w:t>7</w:t>
            </w: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b/>
                <w:color w:val="000000" w:themeColor="text1"/>
                <w:sz w:val="20"/>
                <w:szCs w:val="20"/>
                <w:lang w:eastAsia="ru-RU"/>
              </w:rPr>
            </w:pPr>
            <w:r w:rsidRPr="003046E3">
              <w:rPr>
                <w:rFonts w:ascii="Times New Roman" w:eastAsia="Times New Roman" w:hAnsi="Times New Roman" w:cs="Times New Roman"/>
                <w:b/>
                <w:color w:val="000000" w:themeColor="text1"/>
                <w:sz w:val="20"/>
                <w:szCs w:val="20"/>
                <w:lang w:eastAsia="ru-RU"/>
              </w:rPr>
              <w:t xml:space="preserve">Валовая прибыль </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030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418 846</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5914B0"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232 033</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Управленческие расходы</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040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(84 521)</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(73 </w:t>
            </w:r>
            <w:r w:rsidR="005914B0">
              <w:rPr>
                <w:rFonts w:ascii="Times New Roman" w:eastAsia="Times New Roman" w:hAnsi="Times New Roman" w:cs="Times New Roman"/>
                <w:color w:val="000000" w:themeColor="text1"/>
                <w:sz w:val="20"/>
                <w:szCs w:val="20"/>
                <w:lang w:eastAsia="ru-RU"/>
              </w:rPr>
              <w:t>590</w:t>
            </w: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Расходы на реализацию</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050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(46 712)</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(37 487)</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Прибыль (убыток) от реализации пр</w:t>
            </w:r>
            <w:r>
              <w:rPr>
                <w:rFonts w:ascii="Times New Roman" w:eastAsia="Times New Roman" w:hAnsi="Times New Roman" w:cs="Times New Roman"/>
                <w:b/>
                <w:bCs/>
                <w:color w:val="000000" w:themeColor="text1"/>
                <w:sz w:val="20"/>
                <w:szCs w:val="20"/>
                <w:lang w:eastAsia="ru-RU"/>
              </w:rPr>
              <w:t xml:space="preserve">одукции, товаров, работ, услуг </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060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287 613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12</w:t>
            </w:r>
            <w:r w:rsidR="005914B0">
              <w:rPr>
                <w:rFonts w:ascii="Times New Roman" w:eastAsia="Times New Roman" w:hAnsi="Times New Roman" w:cs="Times New Roman"/>
                <w:bCs/>
                <w:color w:val="000000" w:themeColor="text1"/>
                <w:sz w:val="20"/>
                <w:szCs w:val="20"/>
                <w:lang w:eastAsia="ru-RU"/>
              </w:rPr>
              <w:t>0</w:t>
            </w:r>
            <w:r>
              <w:rPr>
                <w:rFonts w:ascii="Times New Roman" w:eastAsia="Times New Roman" w:hAnsi="Times New Roman" w:cs="Times New Roman"/>
                <w:bCs/>
                <w:color w:val="000000" w:themeColor="text1"/>
                <w:sz w:val="20"/>
                <w:szCs w:val="20"/>
                <w:lang w:eastAsia="ru-RU"/>
              </w:rPr>
              <w:t> </w:t>
            </w:r>
            <w:r w:rsidR="005914B0">
              <w:rPr>
                <w:rFonts w:ascii="Times New Roman" w:eastAsia="Times New Roman" w:hAnsi="Times New Roman" w:cs="Times New Roman"/>
                <w:bCs/>
                <w:color w:val="000000" w:themeColor="text1"/>
                <w:sz w:val="20"/>
                <w:szCs w:val="20"/>
                <w:lang w:eastAsia="ru-RU"/>
              </w:rPr>
              <w:t>956</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Прочие доходы по текущей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070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243 578</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339 </w:t>
            </w:r>
            <w:r w:rsidR="005914B0">
              <w:rPr>
                <w:rFonts w:ascii="Times New Roman" w:eastAsia="Times New Roman" w:hAnsi="Times New Roman" w:cs="Times New Roman"/>
                <w:color w:val="000000" w:themeColor="text1"/>
                <w:sz w:val="20"/>
                <w:szCs w:val="20"/>
                <w:lang w:eastAsia="ru-RU"/>
              </w:rPr>
              <w:t>486</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92F" w:rsidRPr="00A87B79"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Присоединение к доходу отчетного периода неиспользованных сумм резерв по сомнительным долгам</w:t>
            </w:r>
          </w:p>
        </w:tc>
        <w:tc>
          <w:tcPr>
            <w:tcW w:w="888" w:type="dxa"/>
            <w:tcBorders>
              <w:top w:val="single" w:sz="4" w:space="0" w:color="auto"/>
              <w:left w:val="single" w:sz="4" w:space="0" w:color="auto"/>
              <w:bottom w:val="single" w:sz="4" w:space="0" w:color="auto"/>
              <w:right w:val="nil"/>
            </w:tcBorders>
            <w:shd w:val="clear" w:color="auto" w:fill="FFFFFF" w:themeFill="background1"/>
            <w:vAlign w:val="center"/>
          </w:tcPr>
          <w:p w:rsidR="0046092F" w:rsidRPr="00A87B79"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071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092F" w:rsidRPr="00A87B79"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82</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46092F" w:rsidRPr="00A87B79"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A87B79"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Прочие расходы по текущей деятельности</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46092F" w:rsidRPr="00A87B79"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080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092F" w:rsidRPr="00A87B79"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(273 929)</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46092F" w:rsidRPr="00A87B79"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(367 23</w:t>
            </w:r>
            <w:r w:rsidR="005914B0">
              <w:rPr>
                <w:rFonts w:ascii="Times New Roman" w:eastAsia="Times New Roman" w:hAnsi="Times New Roman" w:cs="Times New Roman"/>
                <w:color w:val="000000" w:themeColor="text1"/>
                <w:sz w:val="20"/>
                <w:szCs w:val="20"/>
                <w:lang w:eastAsia="ru-RU"/>
              </w:rPr>
              <w:t>7</w:t>
            </w:r>
            <w:r w:rsidRPr="00A87B79">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A87B79"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Создание резерва по сомнительным долгам</w:t>
            </w:r>
          </w:p>
        </w:tc>
        <w:tc>
          <w:tcPr>
            <w:tcW w:w="888" w:type="dxa"/>
            <w:tcBorders>
              <w:top w:val="nil"/>
              <w:left w:val="nil"/>
              <w:bottom w:val="single" w:sz="4" w:space="0" w:color="auto"/>
              <w:right w:val="nil"/>
            </w:tcBorders>
            <w:shd w:val="clear" w:color="auto" w:fill="FFFFFF" w:themeFill="background1"/>
            <w:vAlign w:val="center"/>
            <w:hideMark/>
          </w:tcPr>
          <w:p w:rsidR="0046092F" w:rsidRPr="00A87B79"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081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A87B79"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1 782</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A87B79" w:rsidRDefault="0046092F" w:rsidP="0007416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87B79">
              <w:rPr>
                <w:rFonts w:ascii="Times New Roman" w:eastAsia="Times New Roman" w:hAnsi="Times New Roman" w:cs="Times New Roman"/>
                <w:color w:val="000000" w:themeColor="text1"/>
                <w:sz w:val="20"/>
                <w:szCs w:val="20"/>
                <w:lang w:eastAsia="ru-RU"/>
              </w:rPr>
              <w:t>4 249</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 xml:space="preserve">Прибыль </w:t>
            </w:r>
            <w:r>
              <w:rPr>
                <w:rFonts w:ascii="Times New Roman" w:eastAsia="Times New Roman" w:hAnsi="Times New Roman" w:cs="Times New Roman"/>
                <w:b/>
                <w:bCs/>
                <w:color w:val="000000" w:themeColor="text1"/>
                <w:sz w:val="20"/>
                <w:szCs w:val="20"/>
                <w:lang w:eastAsia="ru-RU"/>
              </w:rPr>
              <w:t xml:space="preserve">(убыток) от текущей деятельности </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090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257 262</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93 </w:t>
            </w:r>
            <w:r w:rsidR="005914B0">
              <w:rPr>
                <w:rFonts w:ascii="Times New Roman" w:eastAsia="Times New Roman" w:hAnsi="Times New Roman" w:cs="Times New Roman"/>
                <w:bCs/>
                <w:color w:val="000000" w:themeColor="text1"/>
                <w:sz w:val="20"/>
                <w:szCs w:val="20"/>
                <w:lang w:eastAsia="ru-RU"/>
              </w:rPr>
              <w:t>205</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bCs/>
                <w:color w:val="000000" w:themeColor="text1"/>
                <w:sz w:val="20"/>
                <w:szCs w:val="20"/>
                <w:lang w:eastAsia="ru-RU"/>
              </w:rPr>
            </w:pPr>
            <w:r w:rsidRPr="006F58BF">
              <w:rPr>
                <w:rFonts w:ascii="Times New Roman" w:eastAsia="Times New Roman" w:hAnsi="Times New Roman" w:cs="Times New Roman"/>
                <w:bCs/>
                <w:color w:val="000000" w:themeColor="text1"/>
                <w:sz w:val="20"/>
                <w:szCs w:val="20"/>
                <w:lang w:eastAsia="ru-RU"/>
              </w:rPr>
              <w:t>Доходы по инвестиционной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100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25 700</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12 3</w:t>
            </w:r>
            <w:r w:rsidR="005914B0">
              <w:rPr>
                <w:rFonts w:ascii="Times New Roman" w:eastAsia="Times New Roman" w:hAnsi="Times New Roman" w:cs="Times New Roman"/>
                <w:bCs/>
                <w:color w:val="000000" w:themeColor="text1"/>
                <w:sz w:val="20"/>
                <w:szCs w:val="20"/>
                <w:lang w:eastAsia="ru-RU"/>
              </w:rPr>
              <w:t>82</w:t>
            </w:r>
          </w:p>
        </w:tc>
      </w:tr>
      <w:tr w:rsidR="0046092F" w:rsidRPr="003046E3" w:rsidTr="003F6FA4">
        <w:trPr>
          <w:trHeight w:val="20"/>
        </w:trPr>
        <w:tc>
          <w:tcPr>
            <w:tcW w:w="6036" w:type="dxa"/>
            <w:tcBorders>
              <w:top w:val="single" w:sz="4" w:space="0" w:color="auto"/>
              <w:left w:val="single" w:sz="4" w:space="0" w:color="auto"/>
              <w:bottom w:val="nil"/>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6F58BF">
              <w:rPr>
                <w:rFonts w:ascii="Times New Roman" w:eastAsia="Times New Roman" w:hAnsi="Times New Roman" w:cs="Times New Roman"/>
                <w:color w:val="000000" w:themeColor="text1"/>
                <w:sz w:val="20"/>
                <w:szCs w:val="20"/>
                <w:lang w:eastAsia="ru-RU"/>
              </w:rPr>
              <w:t>В том числе:</w:t>
            </w:r>
          </w:p>
        </w:tc>
        <w:tc>
          <w:tcPr>
            <w:tcW w:w="888" w:type="dxa"/>
            <w:tcBorders>
              <w:top w:val="nil"/>
              <w:left w:val="nil"/>
              <w:bottom w:val="nil"/>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 </w:t>
            </w:r>
          </w:p>
        </w:tc>
        <w:tc>
          <w:tcPr>
            <w:tcW w:w="1380" w:type="dxa"/>
            <w:tcBorders>
              <w:top w:val="nil"/>
              <w:left w:val="single" w:sz="4" w:space="0" w:color="auto"/>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510" w:type="dxa"/>
            <w:tcBorders>
              <w:top w:val="nil"/>
              <w:left w:val="nil"/>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46092F" w:rsidRPr="003046E3" w:rsidTr="003F6FA4">
        <w:trPr>
          <w:trHeight w:val="20"/>
        </w:trPr>
        <w:tc>
          <w:tcPr>
            <w:tcW w:w="6036" w:type="dxa"/>
            <w:tcBorders>
              <w:top w:val="nil"/>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доходы</w:t>
            </w:r>
            <w:proofErr w:type="gramEnd"/>
            <w:r w:rsidRPr="006F58BF">
              <w:rPr>
                <w:rFonts w:ascii="Times New Roman" w:eastAsia="Times New Roman" w:hAnsi="Times New Roman" w:cs="Times New Roman"/>
                <w:color w:val="000000" w:themeColor="text1"/>
                <w:sz w:val="20"/>
                <w:szCs w:val="20"/>
                <w:lang w:eastAsia="ru-RU"/>
              </w:rPr>
              <w:t xml:space="preserve"> от выбытия основных средств, нематериальных активов и других долгосрочных активов</w:t>
            </w:r>
          </w:p>
        </w:tc>
        <w:tc>
          <w:tcPr>
            <w:tcW w:w="888" w:type="dxa"/>
            <w:tcBorders>
              <w:top w:val="nil"/>
              <w:left w:val="nil"/>
              <w:bottom w:val="single" w:sz="4" w:space="0" w:color="auto"/>
              <w:right w:val="nil"/>
            </w:tcBorders>
            <w:shd w:val="clear" w:color="auto" w:fill="FFFFFF" w:themeFill="background1"/>
            <w:vAlign w:val="bottom"/>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101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bottom"/>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1 870</w:t>
            </w:r>
          </w:p>
        </w:tc>
        <w:tc>
          <w:tcPr>
            <w:tcW w:w="1510" w:type="dxa"/>
            <w:tcBorders>
              <w:top w:val="nil"/>
              <w:left w:val="nil"/>
              <w:bottom w:val="single" w:sz="4" w:space="0" w:color="auto"/>
              <w:right w:val="single" w:sz="4" w:space="0" w:color="auto"/>
            </w:tcBorders>
            <w:shd w:val="clear" w:color="auto" w:fill="FFFFFF" w:themeFill="background1"/>
            <w:noWrap/>
            <w:vAlign w:val="bottom"/>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940</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доходы</w:t>
            </w:r>
            <w:proofErr w:type="gramEnd"/>
            <w:r w:rsidRPr="006F58BF">
              <w:rPr>
                <w:rFonts w:ascii="Times New Roman" w:eastAsia="Times New Roman" w:hAnsi="Times New Roman" w:cs="Times New Roman"/>
                <w:color w:val="000000" w:themeColor="text1"/>
                <w:sz w:val="20"/>
                <w:szCs w:val="20"/>
                <w:lang w:eastAsia="ru-RU"/>
              </w:rPr>
              <w:t xml:space="preserve"> от участия в уставном капитале других организаций</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102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1 616</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проценты</w:t>
            </w:r>
            <w:proofErr w:type="gramEnd"/>
            <w:r w:rsidRPr="006F58BF">
              <w:rPr>
                <w:rFonts w:ascii="Times New Roman" w:eastAsia="Times New Roman" w:hAnsi="Times New Roman" w:cs="Times New Roman"/>
                <w:color w:val="000000" w:themeColor="text1"/>
                <w:sz w:val="20"/>
                <w:szCs w:val="20"/>
                <w:lang w:eastAsia="ru-RU"/>
              </w:rPr>
              <w:t xml:space="preserve"> к получению</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103</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959</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821</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прочие</w:t>
            </w:r>
            <w:proofErr w:type="gramEnd"/>
            <w:r w:rsidRPr="006F58BF">
              <w:rPr>
                <w:rFonts w:ascii="Times New Roman" w:eastAsia="Times New Roman" w:hAnsi="Times New Roman" w:cs="Times New Roman"/>
                <w:color w:val="000000" w:themeColor="text1"/>
                <w:sz w:val="20"/>
                <w:szCs w:val="20"/>
                <w:lang w:eastAsia="ru-RU"/>
              </w:rPr>
              <w:t xml:space="preserve"> доходы по инвестиционной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104</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22 578</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9 005</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bCs/>
                <w:color w:val="000000" w:themeColor="text1"/>
                <w:sz w:val="20"/>
                <w:szCs w:val="20"/>
                <w:lang w:eastAsia="ru-RU"/>
              </w:rPr>
            </w:pPr>
            <w:r w:rsidRPr="006F58BF">
              <w:rPr>
                <w:rFonts w:ascii="Times New Roman" w:eastAsia="Times New Roman" w:hAnsi="Times New Roman" w:cs="Times New Roman"/>
                <w:bCs/>
                <w:color w:val="000000" w:themeColor="text1"/>
                <w:sz w:val="20"/>
                <w:szCs w:val="20"/>
                <w:lang w:eastAsia="ru-RU"/>
              </w:rPr>
              <w:t>Расходы по инвестиционной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110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(24 213)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(1 527)</w:t>
            </w:r>
          </w:p>
        </w:tc>
      </w:tr>
      <w:tr w:rsidR="0046092F" w:rsidRPr="003046E3" w:rsidTr="003F6FA4">
        <w:trPr>
          <w:trHeight w:val="20"/>
        </w:trPr>
        <w:tc>
          <w:tcPr>
            <w:tcW w:w="6036" w:type="dxa"/>
            <w:tcBorders>
              <w:top w:val="single" w:sz="4" w:space="0" w:color="auto"/>
              <w:left w:val="single" w:sz="4" w:space="0" w:color="auto"/>
              <w:bottom w:val="nil"/>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6F58BF">
              <w:rPr>
                <w:rFonts w:ascii="Times New Roman" w:eastAsia="Times New Roman" w:hAnsi="Times New Roman" w:cs="Times New Roman"/>
                <w:color w:val="000000" w:themeColor="text1"/>
                <w:sz w:val="20"/>
                <w:szCs w:val="20"/>
                <w:lang w:eastAsia="ru-RU"/>
              </w:rPr>
              <w:t>В том числе:</w:t>
            </w:r>
          </w:p>
        </w:tc>
        <w:tc>
          <w:tcPr>
            <w:tcW w:w="888" w:type="dxa"/>
            <w:tcBorders>
              <w:top w:val="nil"/>
              <w:left w:val="nil"/>
              <w:bottom w:val="nil"/>
              <w:right w:val="nil"/>
            </w:tcBorders>
            <w:shd w:val="clear" w:color="auto" w:fill="FFFFFF" w:themeFill="background1"/>
            <w:noWrap/>
            <w:vAlign w:val="bottom"/>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 </w:t>
            </w:r>
          </w:p>
        </w:tc>
        <w:tc>
          <w:tcPr>
            <w:tcW w:w="1380" w:type="dxa"/>
            <w:tcBorders>
              <w:top w:val="nil"/>
              <w:left w:val="single" w:sz="4" w:space="0" w:color="auto"/>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510" w:type="dxa"/>
            <w:tcBorders>
              <w:top w:val="nil"/>
              <w:left w:val="nil"/>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46092F" w:rsidRPr="003046E3" w:rsidTr="003F6FA4">
        <w:trPr>
          <w:trHeight w:val="20"/>
        </w:trPr>
        <w:tc>
          <w:tcPr>
            <w:tcW w:w="6036" w:type="dxa"/>
            <w:tcBorders>
              <w:top w:val="nil"/>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расходы</w:t>
            </w:r>
            <w:proofErr w:type="gramEnd"/>
            <w:r w:rsidRPr="006F58BF">
              <w:rPr>
                <w:rFonts w:ascii="Times New Roman" w:eastAsia="Times New Roman" w:hAnsi="Times New Roman" w:cs="Times New Roman"/>
                <w:color w:val="000000" w:themeColor="text1"/>
                <w:sz w:val="20"/>
                <w:szCs w:val="20"/>
                <w:lang w:eastAsia="ru-RU"/>
              </w:rPr>
              <w:t xml:space="preserve"> от выбытия основных средств, нематериальных активов и других долгосрочных активов</w:t>
            </w:r>
          </w:p>
        </w:tc>
        <w:tc>
          <w:tcPr>
            <w:tcW w:w="888" w:type="dxa"/>
            <w:tcBorders>
              <w:top w:val="nil"/>
              <w:left w:val="nil"/>
              <w:bottom w:val="single" w:sz="4" w:space="0" w:color="auto"/>
              <w:right w:val="nil"/>
            </w:tcBorders>
            <w:shd w:val="clear" w:color="auto" w:fill="FFFFFF" w:themeFill="background1"/>
            <w:vAlign w:val="bottom"/>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111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bottom"/>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(12 416)</w:t>
            </w:r>
          </w:p>
        </w:tc>
        <w:tc>
          <w:tcPr>
            <w:tcW w:w="1510" w:type="dxa"/>
            <w:tcBorders>
              <w:top w:val="nil"/>
              <w:left w:val="nil"/>
              <w:bottom w:val="single" w:sz="4" w:space="0" w:color="auto"/>
              <w:right w:val="single" w:sz="4" w:space="0" w:color="auto"/>
            </w:tcBorders>
            <w:shd w:val="clear" w:color="auto" w:fill="FFFFFF" w:themeFill="background1"/>
            <w:noWrap/>
            <w:vAlign w:val="bottom"/>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(1 178)</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прочие</w:t>
            </w:r>
            <w:proofErr w:type="gramEnd"/>
            <w:r w:rsidRPr="006F58BF">
              <w:rPr>
                <w:rFonts w:ascii="Times New Roman" w:eastAsia="Times New Roman" w:hAnsi="Times New Roman" w:cs="Times New Roman"/>
                <w:color w:val="000000" w:themeColor="text1"/>
                <w:sz w:val="20"/>
                <w:szCs w:val="20"/>
                <w:lang w:eastAsia="ru-RU"/>
              </w:rPr>
              <w:t xml:space="preserve"> расходы по инвестиционной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112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(11 797)</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(349)</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bCs/>
                <w:color w:val="000000" w:themeColor="text1"/>
                <w:sz w:val="20"/>
                <w:szCs w:val="20"/>
                <w:lang w:eastAsia="ru-RU"/>
              </w:rPr>
            </w:pPr>
            <w:r w:rsidRPr="006F58BF">
              <w:rPr>
                <w:rFonts w:ascii="Times New Roman" w:eastAsia="Times New Roman" w:hAnsi="Times New Roman" w:cs="Times New Roman"/>
                <w:bCs/>
                <w:color w:val="000000" w:themeColor="text1"/>
                <w:sz w:val="20"/>
                <w:szCs w:val="20"/>
                <w:lang w:eastAsia="ru-RU"/>
              </w:rPr>
              <w:t>Доходы по финансовой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120</w:t>
            </w:r>
          </w:p>
        </w:tc>
        <w:tc>
          <w:tcPr>
            <w:tcW w:w="1380" w:type="dxa"/>
            <w:tcBorders>
              <w:top w:val="nil"/>
              <w:left w:val="single" w:sz="4" w:space="0" w:color="auto"/>
              <w:bottom w:val="nil"/>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65 855</w:t>
            </w:r>
          </w:p>
        </w:tc>
        <w:tc>
          <w:tcPr>
            <w:tcW w:w="1510" w:type="dxa"/>
            <w:tcBorders>
              <w:top w:val="nil"/>
              <w:left w:val="nil"/>
              <w:bottom w:val="nil"/>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36 7</w:t>
            </w:r>
            <w:r w:rsidR="005914B0">
              <w:rPr>
                <w:rFonts w:ascii="Times New Roman" w:eastAsia="Times New Roman" w:hAnsi="Times New Roman" w:cs="Times New Roman"/>
                <w:bCs/>
                <w:color w:val="000000" w:themeColor="text1"/>
                <w:sz w:val="20"/>
                <w:szCs w:val="20"/>
                <w:lang w:eastAsia="ru-RU"/>
              </w:rPr>
              <w:t>12</w:t>
            </w:r>
          </w:p>
        </w:tc>
      </w:tr>
      <w:tr w:rsidR="0046092F" w:rsidRPr="003046E3" w:rsidTr="003F6FA4">
        <w:trPr>
          <w:trHeight w:val="20"/>
        </w:trPr>
        <w:tc>
          <w:tcPr>
            <w:tcW w:w="6036" w:type="dxa"/>
            <w:tcBorders>
              <w:top w:val="single" w:sz="4" w:space="0" w:color="auto"/>
              <w:left w:val="single" w:sz="4" w:space="0" w:color="auto"/>
              <w:bottom w:val="nil"/>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6F58BF">
              <w:rPr>
                <w:rFonts w:ascii="Times New Roman" w:eastAsia="Times New Roman" w:hAnsi="Times New Roman" w:cs="Times New Roman"/>
                <w:color w:val="000000" w:themeColor="text1"/>
                <w:sz w:val="20"/>
                <w:szCs w:val="20"/>
                <w:lang w:eastAsia="ru-RU"/>
              </w:rPr>
              <w:t>В том числе:</w:t>
            </w:r>
          </w:p>
        </w:tc>
        <w:tc>
          <w:tcPr>
            <w:tcW w:w="888" w:type="dxa"/>
            <w:tcBorders>
              <w:top w:val="nil"/>
              <w:left w:val="nil"/>
              <w:bottom w:val="nil"/>
              <w:right w:val="single" w:sz="4" w:space="0" w:color="auto"/>
            </w:tcBorders>
            <w:shd w:val="clear" w:color="auto" w:fill="FFFFFF" w:themeFill="background1"/>
            <w:noWrap/>
            <w:vAlign w:val="bottom"/>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 </w:t>
            </w:r>
          </w:p>
        </w:tc>
        <w:tc>
          <w:tcPr>
            <w:tcW w:w="1380" w:type="dxa"/>
            <w:tcBorders>
              <w:top w:val="single" w:sz="4" w:space="0" w:color="auto"/>
              <w:left w:val="nil"/>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510" w:type="dxa"/>
            <w:tcBorders>
              <w:top w:val="single" w:sz="4" w:space="0" w:color="auto"/>
              <w:left w:val="nil"/>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46092F" w:rsidRPr="003046E3" w:rsidTr="003F6FA4">
        <w:trPr>
          <w:trHeight w:val="20"/>
        </w:trPr>
        <w:tc>
          <w:tcPr>
            <w:tcW w:w="6036" w:type="dxa"/>
            <w:tcBorders>
              <w:top w:val="nil"/>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курсовые</w:t>
            </w:r>
            <w:proofErr w:type="gramEnd"/>
            <w:r w:rsidRPr="006F58BF">
              <w:rPr>
                <w:rFonts w:ascii="Times New Roman" w:eastAsia="Times New Roman" w:hAnsi="Times New Roman" w:cs="Times New Roman"/>
                <w:color w:val="000000" w:themeColor="text1"/>
                <w:sz w:val="20"/>
                <w:szCs w:val="20"/>
                <w:lang w:eastAsia="ru-RU"/>
              </w:rPr>
              <w:t xml:space="preserve"> разницы от пересчета активов и обязательств</w:t>
            </w:r>
          </w:p>
        </w:tc>
        <w:tc>
          <w:tcPr>
            <w:tcW w:w="888" w:type="dxa"/>
            <w:tcBorders>
              <w:top w:val="nil"/>
              <w:left w:val="nil"/>
              <w:bottom w:val="single" w:sz="4" w:space="0" w:color="auto"/>
              <w:right w:val="single" w:sz="4" w:space="0" w:color="auto"/>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121</w:t>
            </w:r>
          </w:p>
        </w:tc>
        <w:tc>
          <w:tcPr>
            <w:tcW w:w="138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65 708</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36 </w:t>
            </w:r>
            <w:r w:rsidR="005914B0">
              <w:rPr>
                <w:rFonts w:ascii="Times New Roman" w:eastAsia="Times New Roman" w:hAnsi="Times New Roman" w:cs="Times New Roman"/>
                <w:color w:val="000000" w:themeColor="text1"/>
                <w:sz w:val="20"/>
                <w:szCs w:val="20"/>
                <w:lang w:eastAsia="ru-RU"/>
              </w:rPr>
              <w:t>712</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ind w:left="278"/>
              <w:contextualSpacing/>
              <w:rPr>
                <w:rFonts w:ascii="Times New Roman" w:eastAsia="Times New Roman" w:hAnsi="Times New Roman" w:cs="Times New Roman"/>
                <w:color w:val="000000" w:themeColor="text1"/>
                <w:sz w:val="20"/>
                <w:szCs w:val="20"/>
                <w:lang w:eastAsia="ru-RU"/>
              </w:rPr>
            </w:pPr>
            <w:proofErr w:type="gramStart"/>
            <w:r w:rsidRPr="006F58BF">
              <w:rPr>
                <w:rFonts w:ascii="Times New Roman" w:eastAsia="Times New Roman" w:hAnsi="Times New Roman" w:cs="Times New Roman"/>
                <w:color w:val="000000" w:themeColor="text1"/>
                <w:sz w:val="20"/>
                <w:szCs w:val="20"/>
                <w:lang w:eastAsia="ru-RU"/>
              </w:rPr>
              <w:t>прочие</w:t>
            </w:r>
            <w:proofErr w:type="gramEnd"/>
            <w:r w:rsidRPr="006F58BF">
              <w:rPr>
                <w:rFonts w:ascii="Times New Roman" w:eastAsia="Times New Roman" w:hAnsi="Times New Roman" w:cs="Times New Roman"/>
                <w:color w:val="000000" w:themeColor="text1"/>
                <w:sz w:val="20"/>
                <w:szCs w:val="20"/>
                <w:lang w:eastAsia="ru-RU"/>
              </w:rPr>
              <w:t xml:space="preserve"> доходы по финансовой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122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147</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016103" w:rsidRDefault="0046092F" w:rsidP="0046092F">
            <w:pPr>
              <w:spacing w:after="0" w:line="240" w:lineRule="auto"/>
              <w:contextualSpacing/>
              <w:rPr>
                <w:rFonts w:ascii="Times New Roman" w:eastAsia="Times New Roman" w:hAnsi="Times New Roman" w:cs="Times New Roman"/>
                <w:bCs/>
                <w:color w:val="000000" w:themeColor="text1"/>
                <w:sz w:val="20"/>
                <w:szCs w:val="20"/>
                <w:lang w:eastAsia="ru-RU"/>
              </w:rPr>
            </w:pPr>
            <w:r w:rsidRPr="00016103">
              <w:rPr>
                <w:rFonts w:ascii="Times New Roman" w:eastAsia="Times New Roman" w:hAnsi="Times New Roman" w:cs="Times New Roman"/>
                <w:bCs/>
                <w:color w:val="000000" w:themeColor="text1"/>
                <w:sz w:val="20"/>
                <w:szCs w:val="20"/>
                <w:lang w:eastAsia="ru-RU"/>
              </w:rPr>
              <w:t>Расходы по финансовой деятельности</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130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(104 471)</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(105 127)</w:t>
            </w:r>
          </w:p>
        </w:tc>
      </w:tr>
      <w:tr w:rsidR="0046092F" w:rsidRPr="003046E3" w:rsidTr="003F6FA4">
        <w:trPr>
          <w:trHeight w:val="20"/>
        </w:trPr>
        <w:tc>
          <w:tcPr>
            <w:tcW w:w="6036" w:type="dxa"/>
            <w:tcBorders>
              <w:top w:val="single" w:sz="4" w:space="0" w:color="auto"/>
              <w:left w:val="single" w:sz="4" w:space="0" w:color="auto"/>
              <w:bottom w:val="nil"/>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В том числе:</w:t>
            </w:r>
          </w:p>
        </w:tc>
        <w:tc>
          <w:tcPr>
            <w:tcW w:w="888" w:type="dxa"/>
            <w:tcBorders>
              <w:top w:val="nil"/>
              <w:left w:val="nil"/>
              <w:bottom w:val="nil"/>
              <w:right w:val="nil"/>
            </w:tcBorders>
            <w:shd w:val="clear" w:color="auto" w:fill="FFFFFF" w:themeFill="background1"/>
            <w:noWrap/>
            <w:vAlign w:val="bottom"/>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 </w:t>
            </w:r>
          </w:p>
        </w:tc>
        <w:tc>
          <w:tcPr>
            <w:tcW w:w="1380" w:type="dxa"/>
            <w:tcBorders>
              <w:top w:val="nil"/>
              <w:left w:val="single" w:sz="4" w:space="0" w:color="auto"/>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510" w:type="dxa"/>
            <w:tcBorders>
              <w:top w:val="nil"/>
              <w:left w:val="nil"/>
              <w:bottom w:val="nil"/>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46092F" w:rsidRPr="003046E3" w:rsidTr="003F6FA4">
        <w:trPr>
          <w:trHeight w:val="20"/>
        </w:trPr>
        <w:tc>
          <w:tcPr>
            <w:tcW w:w="6036" w:type="dxa"/>
            <w:tcBorders>
              <w:top w:val="nil"/>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ind w:left="273"/>
              <w:contextualSpacing/>
              <w:rPr>
                <w:rFonts w:ascii="Times New Roman" w:eastAsia="Times New Roman" w:hAnsi="Times New Roman" w:cs="Times New Roman"/>
                <w:color w:val="000000" w:themeColor="text1"/>
                <w:sz w:val="20"/>
                <w:szCs w:val="20"/>
                <w:lang w:eastAsia="ru-RU"/>
              </w:rPr>
            </w:pPr>
            <w:proofErr w:type="gramStart"/>
            <w:r w:rsidRPr="003046E3">
              <w:rPr>
                <w:rFonts w:ascii="Times New Roman" w:eastAsia="Times New Roman" w:hAnsi="Times New Roman" w:cs="Times New Roman"/>
                <w:color w:val="000000" w:themeColor="text1"/>
                <w:sz w:val="20"/>
                <w:szCs w:val="20"/>
                <w:lang w:eastAsia="ru-RU"/>
              </w:rPr>
              <w:t>проценты</w:t>
            </w:r>
            <w:proofErr w:type="gramEnd"/>
            <w:r w:rsidRPr="003046E3">
              <w:rPr>
                <w:rFonts w:ascii="Times New Roman" w:eastAsia="Times New Roman" w:hAnsi="Times New Roman" w:cs="Times New Roman"/>
                <w:color w:val="000000" w:themeColor="text1"/>
                <w:sz w:val="20"/>
                <w:szCs w:val="20"/>
                <w:lang w:eastAsia="ru-RU"/>
              </w:rPr>
              <w:t xml:space="preserve"> к уплате</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131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(11 964)</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(22 208)</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ind w:left="273"/>
              <w:contextualSpacing/>
              <w:rPr>
                <w:rFonts w:ascii="Times New Roman" w:eastAsia="Times New Roman" w:hAnsi="Times New Roman" w:cs="Times New Roman"/>
                <w:color w:val="000000" w:themeColor="text1"/>
                <w:sz w:val="20"/>
                <w:szCs w:val="20"/>
                <w:lang w:eastAsia="ru-RU"/>
              </w:rPr>
            </w:pPr>
            <w:proofErr w:type="gramStart"/>
            <w:r w:rsidRPr="003046E3">
              <w:rPr>
                <w:rFonts w:ascii="Times New Roman" w:eastAsia="Times New Roman" w:hAnsi="Times New Roman" w:cs="Times New Roman"/>
                <w:color w:val="000000" w:themeColor="text1"/>
                <w:sz w:val="20"/>
                <w:szCs w:val="20"/>
                <w:lang w:eastAsia="ru-RU"/>
              </w:rPr>
              <w:t>курсовые</w:t>
            </w:r>
            <w:proofErr w:type="gramEnd"/>
            <w:r w:rsidRPr="003046E3">
              <w:rPr>
                <w:rFonts w:ascii="Times New Roman" w:eastAsia="Times New Roman" w:hAnsi="Times New Roman" w:cs="Times New Roman"/>
                <w:color w:val="000000" w:themeColor="text1"/>
                <w:sz w:val="20"/>
                <w:szCs w:val="20"/>
                <w:lang w:eastAsia="ru-RU"/>
              </w:rPr>
              <w:t xml:space="preserve"> разницы от пересчета активов и обязательств</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132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(89 243)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(78 </w:t>
            </w:r>
            <w:r w:rsidR="005914B0">
              <w:rPr>
                <w:rFonts w:ascii="Times New Roman" w:eastAsia="Times New Roman" w:hAnsi="Times New Roman" w:cs="Times New Roman"/>
                <w:color w:val="000000" w:themeColor="text1"/>
                <w:sz w:val="20"/>
                <w:szCs w:val="20"/>
                <w:lang w:eastAsia="ru-RU"/>
              </w:rPr>
              <w:t>178</w:t>
            </w: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ind w:left="273"/>
              <w:contextualSpacing/>
              <w:rPr>
                <w:rFonts w:ascii="Times New Roman" w:eastAsia="Times New Roman" w:hAnsi="Times New Roman" w:cs="Times New Roman"/>
                <w:color w:val="000000" w:themeColor="text1"/>
                <w:sz w:val="20"/>
                <w:szCs w:val="20"/>
                <w:lang w:eastAsia="ru-RU"/>
              </w:rPr>
            </w:pPr>
            <w:proofErr w:type="gramStart"/>
            <w:r w:rsidRPr="003046E3">
              <w:rPr>
                <w:rFonts w:ascii="Times New Roman" w:eastAsia="Times New Roman" w:hAnsi="Times New Roman" w:cs="Times New Roman"/>
                <w:color w:val="000000" w:themeColor="text1"/>
                <w:sz w:val="20"/>
                <w:szCs w:val="20"/>
                <w:lang w:eastAsia="ru-RU"/>
              </w:rPr>
              <w:t>прочие</w:t>
            </w:r>
            <w:proofErr w:type="gramEnd"/>
            <w:r w:rsidRPr="003046E3">
              <w:rPr>
                <w:rFonts w:ascii="Times New Roman" w:eastAsia="Times New Roman" w:hAnsi="Times New Roman" w:cs="Times New Roman"/>
                <w:color w:val="000000" w:themeColor="text1"/>
                <w:sz w:val="20"/>
                <w:szCs w:val="20"/>
                <w:lang w:eastAsia="ru-RU"/>
              </w:rPr>
              <w:t xml:space="preserve"> расходы по финансовой 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133</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(3 264)</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w:t>
            </w:r>
            <w:r w:rsidR="005914B0">
              <w:rPr>
                <w:rFonts w:ascii="Times New Roman" w:eastAsia="Times New Roman" w:hAnsi="Times New Roman" w:cs="Times New Roman"/>
                <w:color w:val="000000" w:themeColor="text1"/>
                <w:sz w:val="20"/>
                <w:szCs w:val="20"/>
                <w:lang w:eastAsia="ru-RU"/>
              </w:rPr>
              <w:t>741</w:t>
            </w: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Прибыль (убыток) от инвестиционной</w:t>
            </w:r>
            <w:r>
              <w:rPr>
                <w:rFonts w:ascii="Times New Roman" w:eastAsia="Times New Roman" w:hAnsi="Times New Roman" w:cs="Times New Roman"/>
                <w:b/>
                <w:bCs/>
                <w:color w:val="000000" w:themeColor="text1"/>
                <w:sz w:val="20"/>
                <w:szCs w:val="20"/>
                <w:lang w:eastAsia="ru-RU"/>
              </w:rPr>
              <w:t xml:space="preserve"> и</w:t>
            </w:r>
            <w:r w:rsidRPr="003046E3">
              <w:rPr>
                <w:rFonts w:ascii="Times New Roman" w:eastAsia="Times New Roman" w:hAnsi="Times New Roman" w:cs="Times New Roman"/>
                <w:b/>
                <w:bCs/>
                <w:color w:val="000000" w:themeColor="text1"/>
                <w:sz w:val="20"/>
                <w:szCs w:val="20"/>
                <w:lang w:eastAsia="ru-RU"/>
              </w:rPr>
              <w:t xml:space="preserve"> финансовой </w:t>
            </w:r>
            <w:r>
              <w:rPr>
                <w:rFonts w:ascii="Times New Roman" w:eastAsia="Times New Roman" w:hAnsi="Times New Roman" w:cs="Times New Roman"/>
                <w:b/>
                <w:bCs/>
                <w:color w:val="000000" w:themeColor="text1"/>
                <w:sz w:val="20"/>
                <w:szCs w:val="20"/>
                <w:lang w:eastAsia="ru-RU"/>
              </w:rPr>
              <w:t>деятельности</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140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(37 129)</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(57 56</w:t>
            </w:r>
            <w:r w:rsidR="005914B0">
              <w:rPr>
                <w:rFonts w:ascii="Times New Roman" w:eastAsia="Times New Roman" w:hAnsi="Times New Roman" w:cs="Times New Roman"/>
                <w:bCs/>
                <w:color w:val="000000" w:themeColor="text1"/>
                <w:sz w:val="20"/>
                <w:szCs w:val="20"/>
                <w:lang w:eastAsia="ru-RU"/>
              </w:rPr>
              <w:t>0</w:t>
            </w:r>
            <w:r>
              <w:rPr>
                <w:rFonts w:ascii="Times New Roman" w:eastAsia="Times New Roman" w:hAnsi="Times New Roman" w:cs="Times New Roman"/>
                <w:bCs/>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b/>
                <w:color w:val="000000" w:themeColor="text1"/>
                <w:sz w:val="20"/>
                <w:szCs w:val="20"/>
                <w:lang w:eastAsia="ru-RU"/>
              </w:rPr>
            </w:pPr>
            <w:r w:rsidRPr="006F58BF">
              <w:rPr>
                <w:rFonts w:ascii="Times New Roman" w:eastAsia="Times New Roman" w:hAnsi="Times New Roman" w:cs="Times New Roman"/>
                <w:b/>
                <w:color w:val="000000" w:themeColor="text1"/>
                <w:sz w:val="20"/>
                <w:szCs w:val="20"/>
                <w:lang w:eastAsia="ru-RU"/>
              </w:rPr>
              <w:t xml:space="preserve">Прибыль (убыток) до налогообложения </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150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220 133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35 </w:t>
            </w:r>
            <w:r w:rsidR="005914B0">
              <w:rPr>
                <w:rFonts w:ascii="Times New Roman" w:eastAsia="Times New Roman" w:hAnsi="Times New Roman" w:cs="Times New Roman"/>
                <w:color w:val="000000" w:themeColor="text1"/>
                <w:sz w:val="20"/>
                <w:szCs w:val="20"/>
                <w:lang w:eastAsia="ru-RU"/>
              </w:rPr>
              <w:t>645</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Налог на прибыль</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160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37 113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5914B0">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w:t>
            </w:r>
            <w:r w:rsidR="005914B0">
              <w:rPr>
                <w:rFonts w:ascii="Times New Roman" w:eastAsia="Times New Roman" w:hAnsi="Times New Roman" w:cs="Times New Roman"/>
                <w:color w:val="000000" w:themeColor="text1"/>
                <w:sz w:val="20"/>
                <w:szCs w:val="20"/>
                <w:lang w:eastAsia="ru-RU"/>
              </w:rPr>
              <w:t>397</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Изменение отложенных налоговых активов</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170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(6 074)</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Изменение отложенных налоговых обязательств</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180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Прочие налоги и сборы, исчисляемые из прибыли (дохода)</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190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Прочие платежи, исчисляемые из прибыли</w:t>
            </w:r>
            <w:r>
              <w:rPr>
                <w:rFonts w:ascii="Times New Roman" w:eastAsia="Times New Roman" w:hAnsi="Times New Roman" w:cs="Times New Roman"/>
                <w:color w:val="000000" w:themeColor="text1"/>
                <w:sz w:val="20"/>
                <w:szCs w:val="20"/>
                <w:lang w:eastAsia="ru-RU"/>
              </w:rPr>
              <w:t xml:space="preserve"> </w:t>
            </w:r>
            <w:r w:rsidRPr="003046E3">
              <w:rPr>
                <w:rFonts w:ascii="Times New Roman" w:eastAsia="Times New Roman" w:hAnsi="Times New Roman" w:cs="Times New Roman"/>
                <w:color w:val="000000" w:themeColor="text1"/>
                <w:sz w:val="20"/>
                <w:szCs w:val="20"/>
                <w:lang w:eastAsia="ru-RU"/>
              </w:rPr>
              <w:t>(дохода)</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200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5914B0"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(41)</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Чистая прибыль (убыток)</w:t>
            </w:r>
            <w:r>
              <w:rPr>
                <w:rFonts w:ascii="Times New Roman" w:eastAsia="Times New Roman" w:hAnsi="Times New Roman" w:cs="Times New Roman"/>
                <w:b/>
                <w:bCs/>
                <w:color w:val="000000" w:themeColor="text1"/>
                <w:sz w:val="20"/>
                <w:szCs w:val="20"/>
                <w:lang w:eastAsia="ru-RU"/>
              </w:rPr>
              <w:t xml:space="preserve"> </w:t>
            </w:r>
          </w:p>
        </w:tc>
        <w:tc>
          <w:tcPr>
            <w:tcW w:w="888" w:type="dxa"/>
            <w:tcBorders>
              <w:top w:val="single" w:sz="4" w:space="0" w:color="auto"/>
              <w:left w:val="nil"/>
              <w:bottom w:val="single" w:sz="4" w:space="0" w:color="auto"/>
              <w:right w:val="single" w:sz="4" w:space="0" w:color="auto"/>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sidRPr="003046E3">
              <w:rPr>
                <w:rFonts w:ascii="Times New Roman" w:eastAsia="Times New Roman" w:hAnsi="Times New Roman" w:cs="Times New Roman"/>
                <w:bCs/>
                <w:color w:val="000000" w:themeColor="text1"/>
                <w:sz w:val="20"/>
                <w:szCs w:val="20"/>
                <w:lang w:eastAsia="ru-RU"/>
              </w:rPr>
              <w:t>210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102A91" w:rsidP="0046092F">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176 895</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46092F" w:rsidP="00102A91">
            <w:pPr>
              <w:spacing w:after="0" w:line="240" w:lineRule="auto"/>
              <w:contextualSpacing/>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27 </w:t>
            </w:r>
            <w:r w:rsidR="00102A91">
              <w:rPr>
                <w:rFonts w:ascii="Times New Roman" w:eastAsia="Times New Roman" w:hAnsi="Times New Roman" w:cs="Times New Roman"/>
                <w:bCs/>
                <w:color w:val="000000" w:themeColor="text1"/>
                <w:sz w:val="20"/>
                <w:szCs w:val="20"/>
                <w:lang w:eastAsia="ru-RU"/>
              </w:rPr>
              <w:t>207</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Результат от переоценки долгосрочных активов, не включаемый в чистую прибыль (убыток)</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220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102A91"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150 284</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Результат от прочих операций, не включаемый в чистую прибыль (убыток)</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230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102A91"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6F58BF" w:rsidRDefault="0046092F" w:rsidP="0046092F">
            <w:pPr>
              <w:spacing w:after="0" w:line="240" w:lineRule="auto"/>
              <w:contextualSpacing/>
              <w:rPr>
                <w:rFonts w:ascii="Times New Roman" w:eastAsia="Times New Roman" w:hAnsi="Times New Roman" w:cs="Times New Roman"/>
                <w:b/>
                <w:color w:val="000000" w:themeColor="text1"/>
                <w:sz w:val="20"/>
                <w:szCs w:val="20"/>
                <w:lang w:eastAsia="ru-RU"/>
              </w:rPr>
            </w:pPr>
            <w:r w:rsidRPr="006F58BF">
              <w:rPr>
                <w:rFonts w:ascii="Times New Roman" w:eastAsia="Times New Roman" w:hAnsi="Times New Roman" w:cs="Times New Roman"/>
                <w:b/>
                <w:color w:val="000000" w:themeColor="text1"/>
                <w:sz w:val="20"/>
                <w:szCs w:val="20"/>
                <w:lang w:eastAsia="ru-RU"/>
              </w:rPr>
              <w:t xml:space="preserve">Совокупная прибыль (убыток) </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240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102A91"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327 179</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w:t>
            </w:r>
            <w:r w:rsidR="00102A91">
              <w:rPr>
                <w:rFonts w:ascii="Times New Roman" w:eastAsia="Times New Roman" w:hAnsi="Times New Roman" w:cs="Times New Roman"/>
                <w:color w:val="000000" w:themeColor="text1"/>
                <w:sz w:val="20"/>
                <w:szCs w:val="20"/>
                <w:lang w:eastAsia="ru-RU"/>
              </w:rPr>
              <w:t>207</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Базовая прибыль (убыток) на акцию</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250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102A91"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46092F"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6092F" w:rsidRPr="003046E3" w:rsidRDefault="0046092F" w:rsidP="0046092F">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Разводненная прибыль (убыток) на акцию</w:t>
            </w:r>
          </w:p>
        </w:tc>
        <w:tc>
          <w:tcPr>
            <w:tcW w:w="888" w:type="dxa"/>
            <w:tcBorders>
              <w:top w:val="nil"/>
              <w:left w:val="nil"/>
              <w:bottom w:val="single" w:sz="4" w:space="0" w:color="auto"/>
              <w:right w:val="nil"/>
            </w:tcBorders>
            <w:shd w:val="clear" w:color="auto" w:fill="FFFFFF" w:themeFill="background1"/>
            <w:vAlign w:val="center"/>
            <w:hideMark/>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260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46092F" w:rsidRPr="003046E3" w:rsidRDefault="00102A91"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46092F" w:rsidRPr="003046E3" w:rsidRDefault="0046092F" w:rsidP="0046092F">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6A7EFF"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Наименование показателей</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7EFF" w:rsidRPr="003046E3" w:rsidRDefault="006A7EFF" w:rsidP="006E466A">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sidRPr="003046E3">
              <w:rPr>
                <w:rFonts w:ascii="Times New Roman" w:eastAsia="Times New Roman" w:hAnsi="Times New Roman" w:cs="Times New Roman"/>
                <w:b/>
                <w:bCs/>
                <w:color w:val="000000" w:themeColor="text1"/>
                <w:sz w:val="20"/>
                <w:szCs w:val="20"/>
                <w:lang w:eastAsia="ru-RU"/>
              </w:rPr>
              <w:t>Код строки</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EFF" w:rsidRPr="003046E3" w:rsidRDefault="006A7EFF" w:rsidP="00102A91">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Начислено за 201</w:t>
            </w:r>
            <w:r w:rsidR="00102A91">
              <w:rPr>
                <w:rFonts w:ascii="Times New Roman" w:eastAsia="Times New Roman" w:hAnsi="Times New Roman" w:cs="Times New Roman"/>
                <w:b/>
                <w:bCs/>
                <w:color w:val="000000" w:themeColor="text1"/>
                <w:sz w:val="20"/>
                <w:szCs w:val="20"/>
                <w:lang w:eastAsia="ru-RU"/>
              </w:rPr>
              <w:t>8</w:t>
            </w:r>
            <w:r>
              <w:rPr>
                <w:rFonts w:ascii="Times New Roman" w:eastAsia="Times New Roman" w:hAnsi="Times New Roman" w:cs="Times New Roman"/>
                <w:b/>
                <w:bCs/>
                <w:color w:val="000000" w:themeColor="text1"/>
                <w:sz w:val="20"/>
                <w:szCs w:val="20"/>
                <w:lang w:eastAsia="ru-RU"/>
              </w:rPr>
              <w:t xml:space="preserve"> г.</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EFF" w:rsidRPr="003046E3" w:rsidRDefault="006A7EFF" w:rsidP="00102A91">
            <w:pPr>
              <w:spacing w:after="0" w:line="240" w:lineRule="auto"/>
              <w:contextualSpacing/>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Уплачено (зачтено, возвращено) в 201</w:t>
            </w:r>
            <w:r w:rsidR="00102A91">
              <w:rPr>
                <w:rFonts w:ascii="Times New Roman" w:eastAsia="Times New Roman" w:hAnsi="Times New Roman" w:cs="Times New Roman"/>
                <w:b/>
                <w:bCs/>
                <w:color w:val="000000" w:themeColor="text1"/>
                <w:sz w:val="20"/>
                <w:szCs w:val="20"/>
                <w:lang w:eastAsia="ru-RU"/>
              </w:rPr>
              <w:t>8</w:t>
            </w:r>
            <w:r>
              <w:rPr>
                <w:rFonts w:ascii="Times New Roman" w:eastAsia="Times New Roman" w:hAnsi="Times New Roman" w:cs="Times New Roman"/>
                <w:b/>
                <w:bCs/>
                <w:color w:val="000000" w:themeColor="text1"/>
                <w:sz w:val="20"/>
                <w:szCs w:val="20"/>
                <w:lang w:eastAsia="ru-RU"/>
              </w:rPr>
              <w:t xml:space="preserve"> г.</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Налоги</w:t>
            </w:r>
            <w:r>
              <w:rPr>
                <w:rFonts w:ascii="Times New Roman" w:eastAsia="Times New Roman" w:hAnsi="Times New Roman" w:cs="Times New Roman"/>
                <w:color w:val="000000" w:themeColor="text1"/>
                <w:sz w:val="20"/>
                <w:szCs w:val="20"/>
                <w:lang w:eastAsia="ru-RU"/>
              </w:rPr>
              <w:t>, сборы (пошлины)</w:t>
            </w:r>
            <w:r w:rsidRPr="003046E3">
              <w:rPr>
                <w:rFonts w:ascii="Times New Roman" w:eastAsia="Times New Roman" w:hAnsi="Times New Roman" w:cs="Times New Roman"/>
                <w:color w:val="000000" w:themeColor="text1"/>
                <w:sz w:val="20"/>
                <w:szCs w:val="20"/>
                <w:lang w:eastAsia="ru-RU"/>
              </w:rPr>
              <w:t xml:space="preserve"> всего</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62 201</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(37 388)</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Налог на прибыль</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37 113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24 065</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Налог на доходы иностранных организаций</w:t>
            </w:r>
            <w:r>
              <w:rPr>
                <w:rFonts w:ascii="Times New Roman" w:eastAsia="Times New Roman" w:hAnsi="Times New Roman" w:cs="Times New Roman"/>
                <w:color w:val="000000" w:themeColor="text1"/>
                <w:sz w:val="20"/>
                <w:szCs w:val="20"/>
                <w:lang w:eastAsia="ru-RU"/>
              </w:rPr>
              <w:t>, не осуществляющих деятельность в РБ через постоянное представительство</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425</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432</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Налог на недвижимость, в том числе:</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303</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7 176</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7 151</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A91" w:rsidRPr="003046E3" w:rsidRDefault="00102A91" w:rsidP="00102A91">
            <w:pPr>
              <w:spacing w:after="0" w:line="240" w:lineRule="auto"/>
              <w:ind w:left="268"/>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н</w:t>
            </w:r>
            <w:r w:rsidRPr="003046E3">
              <w:rPr>
                <w:rFonts w:ascii="Times New Roman" w:eastAsia="Times New Roman" w:hAnsi="Times New Roman" w:cs="Times New Roman"/>
                <w:color w:val="000000" w:themeColor="text1"/>
                <w:sz w:val="20"/>
                <w:szCs w:val="20"/>
                <w:lang w:eastAsia="ru-RU"/>
              </w:rPr>
              <w:t>алог</w:t>
            </w:r>
            <w:proofErr w:type="gramEnd"/>
            <w:r w:rsidRPr="003046E3">
              <w:rPr>
                <w:rFonts w:ascii="Times New Roman" w:eastAsia="Times New Roman" w:hAnsi="Times New Roman" w:cs="Times New Roman"/>
                <w:color w:val="000000" w:themeColor="text1"/>
                <w:sz w:val="20"/>
                <w:szCs w:val="20"/>
                <w:lang w:eastAsia="ru-RU"/>
              </w:rPr>
              <w:t xml:space="preserve"> на недвижимость за сверхнормативное незавершенное </w:t>
            </w:r>
            <w:r w:rsidRPr="003046E3">
              <w:rPr>
                <w:rFonts w:ascii="Times New Roman" w:eastAsia="Times New Roman" w:hAnsi="Times New Roman" w:cs="Times New Roman"/>
                <w:color w:val="000000" w:themeColor="text1"/>
                <w:sz w:val="20"/>
                <w:szCs w:val="20"/>
                <w:lang w:eastAsia="ru-RU"/>
              </w:rPr>
              <w:lastRenderedPageBreak/>
              <w:t>строительство</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lastRenderedPageBreak/>
              <w:t>304</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91" w:rsidRDefault="00102A91" w:rsidP="00102A91">
            <w:pPr>
              <w:spacing w:after="0" w:line="240" w:lineRule="auto"/>
              <w:ind w:left="268"/>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lastRenderedPageBreak/>
              <w:t>налог</w:t>
            </w:r>
            <w:proofErr w:type="gramEnd"/>
            <w:r>
              <w:rPr>
                <w:rFonts w:ascii="Times New Roman" w:eastAsia="Times New Roman" w:hAnsi="Times New Roman" w:cs="Times New Roman"/>
                <w:color w:val="000000" w:themeColor="text1"/>
                <w:sz w:val="20"/>
                <w:szCs w:val="20"/>
                <w:lang w:eastAsia="ru-RU"/>
              </w:rPr>
              <w:t xml:space="preserve"> на недвижимость по неиспользуемым (неэффективно используемым) капитальным строениям (зданиям, сооружениям), их частями, включенным в перечень</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353</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40</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40</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Оффшорный сбор</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305</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Акцизы</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306</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3 523</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3 791</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Налог при</w:t>
            </w:r>
            <w:r w:rsidRPr="003046E3">
              <w:rPr>
                <w:rFonts w:ascii="Times New Roman" w:eastAsia="Times New Roman" w:hAnsi="Times New Roman" w:cs="Times New Roman"/>
                <w:color w:val="000000" w:themeColor="text1"/>
                <w:sz w:val="20"/>
                <w:szCs w:val="20"/>
                <w:lang w:eastAsia="ru-RU"/>
              </w:rPr>
              <w:t xml:space="preserve"> упрощенной системе</w:t>
            </w:r>
            <w:r>
              <w:rPr>
                <w:rFonts w:ascii="Times New Roman" w:eastAsia="Times New Roman" w:hAnsi="Times New Roman" w:cs="Times New Roman"/>
                <w:color w:val="000000" w:themeColor="text1"/>
                <w:sz w:val="20"/>
                <w:szCs w:val="20"/>
                <w:lang w:eastAsia="ru-RU"/>
              </w:rPr>
              <w:t xml:space="preserve"> налогообложения</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307</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НДС всего: в том числе:</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308</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(96 571)</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(86 562)</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НДС,</w:t>
            </w:r>
            <w:r>
              <w:rPr>
                <w:rFonts w:ascii="Times New Roman" w:eastAsia="Times New Roman" w:hAnsi="Times New Roman" w:cs="Times New Roman"/>
                <w:color w:val="000000" w:themeColor="text1"/>
                <w:sz w:val="20"/>
                <w:szCs w:val="20"/>
                <w:lang w:eastAsia="ru-RU"/>
              </w:rPr>
              <w:t xml:space="preserve"> </w:t>
            </w:r>
            <w:r w:rsidRPr="003046E3">
              <w:rPr>
                <w:rFonts w:ascii="Times New Roman" w:eastAsia="Times New Roman" w:hAnsi="Times New Roman" w:cs="Times New Roman"/>
                <w:color w:val="000000" w:themeColor="text1"/>
                <w:sz w:val="20"/>
                <w:szCs w:val="20"/>
                <w:lang w:eastAsia="ru-RU"/>
              </w:rPr>
              <w:t xml:space="preserve">взимаемый налоговыми органами при ввозе товаров на территорию Республики Беларусь с территории государств </w:t>
            </w:r>
            <w:r>
              <w:rPr>
                <w:rFonts w:ascii="Times New Roman" w:eastAsia="Times New Roman" w:hAnsi="Times New Roman" w:cs="Times New Roman"/>
                <w:color w:val="000000" w:themeColor="text1"/>
                <w:sz w:val="20"/>
                <w:szCs w:val="20"/>
                <w:lang w:eastAsia="ru-RU"/>
              </w:rPr>
              <w:t xml:space="preserve">- </w:t>
            </w:r>
            <w:r w:rsidRPr="003046E3">
              <w:rPr>
                <w:rFonts w:ascii="Times New Roman" w:eastAsia="Times New Roman" w:hAnsi="Times New Roman" w:cs="Times New Roman"/>
                <w:color w:val="000000" w:themeColor="text1"/>
                <w:sz w:val="20"/>
                <w:szCs w:val="20"/>
                <w:lang w:eastAsia="ru-RU"/>
              </w:rPr>
              <w:t>членов Таможенного союза</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348</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8E5E4D"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8 979</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8E5E4D"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8 814</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НДС, взимаемый</w:t>
            </w:r>
            <w:r>
              <w:rPr>
                <w:rFonts w:ascii="Times New Roman" w:eastAsia="Times New Roman" w:hAnsi="Times New Roman" w:cs="Times New Roman"/>
                <w:color w:val="000000" w:themeColor="text1"/>
                <w:sz w:val="20"/>
                <w:szCs w:val="20"/>
                <w:lang w:eastAsia="ru-RU"/>
              </w:rPr>
              <w:t xml:space="preserve"> </w:t>
            </w:r>
            <w:r w:rsidRPr="003046E3">
              <w:rPr>
                <w:rFonts w:ascii="Times New Roman" w:eastAsia="Times New Roman" w:hAnsi="Times New Roman" w:cs="Times New Roman"/>
                <w:color w:val="000000" w:themeColor="text1"/>
                <w:sz w:val="20"/>
                <w:szCs w:val="20"/>
                <w:lang w:eastAsia="ru-RU"/>
              </w:rPr>
              <w:t xml:space="preserve">таможенными органами при ввозе товаров на территорию Республики Беларусь </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349</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8E5E4D"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15 506</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8E5E4D"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19 613</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НДС строки 16 Налоговой декларации (расчет) по НДС</w:t>
            </w:r>
          </w:p>
        </w:tc>
        <w:tc>
          <w:tcPr>
            <w:tcW w:w="888" w:type="dxa"/>
            <w:tcBorders>
              <w:top w:val="single" w:sz="4" w:space="0" w:color="auto"/>
              <w:left w:val="single" w:sz="4" w:space="0" w:color="auto"/>
              <w:bottom w:val="single" w:sz="4" w:space="0" w:color="auto"/>
              <w:right w:val="nil"/>
            </w:tcBorders>
            <w:shd w:val="clear" w:color="auto" w:fill="FFFFFF" w:themeFill="background1"/>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352</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Default="008E5E4D"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(121 056)</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Default="00102A91" w:rsidP="008E5E4D">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r w:rsidR="008E5E4D">
              <w:rPr>
                <w:rFonts w:ascii="Times New Roman" w:eastAsia="Times New Roman" w:hAnsi="Times New Roman" w:cs="Times New Roman"/>
                <w:color w:val="000000" w:themeColor="text1"/>
                <w:sz w:val="20"/>
                <w:szCs w:val="20"/>
                <w:lang w:eastAsia="ru-RU"/>
              </w:rPr>
              <w:t>114 989</w:t>
            </w:r>
            <w:r>
              <w:rPr>
                <w:rFonts w:ascii="Times New Roman" w:eastAsia="Times New Roman" w:hAnsi="Times New Roman" w:cs="Times New Roman"/>
                <w:color w:val="000000" w:themeColor="text1"/>
                <w:sz w:val="20"/>
                <w:szCs w:val="20"/>
                <w:lang w:eastAsia="ru-RU"/>
              </w:rPr>
              <w:t>)</w:t>
            </w:r>
          </w:p>
        </w:tc>
      </w:tr>
      <w:tr w:rsidR="00102A91" w:rsidRPr="003046E3" w:rsidTr="0028513A">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Единый налог для производителей сельскохозяйственной продукции</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309</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28513A">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Земельный налог, в том числе:</w:t>
            </w:r>
          </w:p>
        </w:tc>
        <w:tc>
          <w:tcPr>
            <w:tcW w:w="888" w:type="dxa"/>
            <w:tcBorders>
              <w:top w:val="single" w:sz="4" w:space="0" w:color="auto"/>
              <w:left w:val="single" w:sz="4" w:space="0" w:color="auto"/>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7 566</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Pr="003046E3"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w:t>
            </w:r>
            <w:r w:rsidR="007544A5">
              <w:rPr>
                <w:rFonts w:ascii="Times New Roman" w:eastAsia="Times New Roman" w:hAnsi="Times New Roman" w:cs="Times New Roman"/>
                <w:color w:val="000000" w:themeColor="text1"/>
                <w:sz w:val="20"/>
                <w:szCs w:val="20"/>
                <w:lang w:eastAsia="ru-RU"/>
              </w:rPr>
              <w:t>581</w:t>
            </w:r>
          </w:p>
        </w:tc>
      </w:tr>
      <w:tr w:rsidR="00102A91" w:rsidRPr="003046E3" w:rsidTr="0028513A">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8"/>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з</w:t>
            </w:r>
            <w:r w:rsidRPr="003046E3">
              <w:rPr>
                <w:rFonts w:ascii="Times New Roman" w:eastAsia="Times New Roman" w:hAnsi="Times New Roman" w:cs="Times New Roman"/>
                <w:color w:val="000000" w:themeColor="text1"/>
                <w:sz w:val="20"/>
                <w:szCs w:val="20"/>
                <w:lang w:eastAsia="ru-RU"/>
              </w:rPr>
              <w:t>емельный</w:t>
            </w:r>
            <w:proofErr w:type="gramEnd"/>
            <w:r w:rsidRPr="003046E3">
              <w:rPr>
                <w:rFonts w:ascii="Times New Roman" w:eastAsia="Times New Roman" w:hAnsi="Times New Roman" w:cs="Times New Roman"/>
                <w:color w:val="000000" w:themeColor="text1"/>
                <w:sz w:val="20"/>
                <w:szCs w:val="20"/>
                <w:lang w:eastAsia="ru-RU"/>
              </w:rPr>
              <w:t xml:space="preserve"> налог за земельные участки занятые сверхнормативным незавершенным строительством</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102A91" w:rsidRDefault="00102A91" w:rsidP="00102A91">
            <w:pPr>
              <w:spacing w:after="0" w:line="240" w:lineRule="auto"/>
              <w:ind w:left="268"/>
              <w:contextualSpacing/>
              <w:rPr>
                <w:rFonts w:ascii="Times New Roman" w:eastAsia="Times New Roman" w:hAnsi="Times New Roman" w:cs="Times New Roman"/>
                <w:color w:val="000000" w:themeColor="text1"/>
                <w:sz w:val="20"/>
                <w:szCs w:val="20"/>
                <w:lang w:eastAsia="ru-RU"/>
              </w:rPr>
            </w:pPr>
            <w:proofErr w:type="gramStart"/>
            <w:r w:rsidRPr="00B61DB8">
              <w:rPr>
                <w:rFonts w:ascii="Times New Roman" w:eastAsia="Times New Roman" w:hAnsi="Times New Roman" w:cs="Times New Roman"/>
                <w:color w:val="000000" w:themeColor="text1"/>
                <w:sz w:val="20"/>
                <w:szCs w:val="20"/>
                <w:lang w:eastAsia="ru-RU"/>
              </w:rPr>
              <w:t>земельный</w:t>
            </w:r>
            <w:proofErr w:type="gramEnd"/>
            <w:r w:rsidRPr="00B61DB8">
              <w:rPr>
                <w:rFonts w:ascii="Times New Roman" w:eastAsia="Times New Roman" w:hAnsi="Times New Roman" w:cs="Times New Roman"/>
                <w:color w:val="000000" w:themeColor="text1"/>
                <w:sz w:val="20"/>
                <w:szCs w:val="20"/>
                <w:lang w:eastAsia="ru-RU"/>
              </w:rPr>
              <w:t xml:space="preserve"> налог за земельные участки (части земельного участка), занятые капитальными строениями (зданиями, сооружениями), их частями, включенными в перечень неиспользуемого (неэффективно используемого) имущества</w:t>
            </w:r>
          </w:p>
        </w:tc>
        <w:tc>
          <w:tcPr>
            <w:tcW w:w="888" w:type="dxa"/>
            <w:tcBorders>
              <w:top w:val="nil"/>
              <w:left w:val="nil"/>
              <w:bottom w:val="single" w:sz="4" w:space="0" w:color="auto"/>
              <w:right w:val="nil"/>
            </w:tcBorders>
            <w:shd w:val="clear" w:color="auto" w:fill="FFFFFF" w:themeFill="background1"/>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354</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39</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r w:rsidR="007544A5">
              <w:rPr>
                <w:rFonts w:ascii="Times New Roman" w:eastAsia="Times New Roman" w:hAnsi="Times New Roman" w:cs="Times New Roman"/>
                <w:color w:val="000000" w:themeColor="text1"/>
                <w:sz w:val="20"/>
                <w:szCs w:val="20"/>
                <w:lang w:eastAsia="ru-RU"/>
              </w:rPr>
              <w:t>9</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Экологический налог всего: в том числе:</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3 887</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w:t>
            </w:r>
            <w:r w:rsidR="007544A5">
              <w:rPr>
                <w:rFonts w:ascii="Times New Roman" w:eastAsia="Times New Roman" w:hAnsi="Times New Roman" w:cs="Times New Roman"/>
                <w:color w:val="000000" w:themeColor="text1"/>
                <w:sz w:val="20"/>
                <w:szCs w:val="20"/>
                <w:lang w:eastAsia="ru-RU"/>
              </w:rPr>
              <w:t>67</w:t>
            </w:r>
            <w:r>
              <w:rPr>
                <w:rFonts w:ascii="Times New Roman" w:eastAsia="Times New Roman" w:hAnsi="Times New Roman" w:cs="Times New Roman"/>
                <w:color w:val="000000" w:themeColor="text1"/>
                <w:sz w:val="20"/>
                <w:szCs w:val="20"/>
                <w:lang w:eastAsia="ru-RU"/>
              </w:rPr>
              <w:t>9</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8"/>
              <w:contextualSpacing/>
              <w:rPr>
                <w:rFonts w:ascii="Times New Roman" w:eastAsia="Times New Roman" w:hAnsi="Times New Roman" w:cs="Times New Roman"/>
                <w:color w:val="000000" w:themeColor="text1"/>
                <w:sz w:val="20"/>
                <w:szCs w:val="20"/>
                <w:lang w:eastAsia="ru-RU"/>
              </w:rPr>
            </w:pPr>
            <w:proofErr w:type="gramStart"/>
            <w:r w:rsidRPr="003046E3">
              <w:rPr>
                <w:rFonts w:ascii="Times New Roman" w:eastAsia="Times New Roman" w:hAnsi="Times New Roman" w:cs="Times New Roman"/>
                <w:color w:val="000000" w:themeColor="text1"/>
                <w:sz w:val="20"/>
                <w:szCs w:val="20"/>
                <w:lang w:eastAsia="ru-RU"/>
              </w:rPr>
              <w:t>начисленный</w:t>
            </w:r>
            <w:proofErr w:type="gramEnd"/>
            <w:r w:rsidRPr="003046E3">
              <w:rPr>
                <w:rFonts w:ascii="Times New Roman" w:eastAsia="Times New Roman" w:hAnsi="Times New Roman" w:cs="Times New Roman"/>
                <w:color w:val="000000" w:themeColor="text1"/>
                <w:sz w:val="20"/>
                <w:szCs w:val="20"/>
                <w:lang w:eastAsia="ru-RU"/>
              </w:rPr>
              <w:t xml:space="preserve"> и уплаченный в налоговые органы</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350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3 670</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w:t>
            </w:r>
            <w:r w:rsidR="007544A5">
              <w:rPr>
                <w:rFonts w:ascii="Times New Roman" w:eastAsia="Times New Roman" w:hAnsi="Times New Roman" w:cs="Times New Roman"/>
                <w:color w:val="000000" w:themeColor="text1"/>
                <w:sz w:val="20"/>
                <w:szCs w:val="20"/>
                <w:lang w:eastAsia="ru-RU"/>
              </w:rPr>
              <w:t>474</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8"/>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предъявленный</w:t>
            </w:r>
            <w:proofErr w:type="gramEnd"/>
            <w:r w:rsidRPr="003046E3">
              <w:rPr>
                <w:rFonts w:ascii="Times New Roman" w:eastAsia="Times New Roman" w:hAnsi="Times New Roman" w:cs="Times New Roman"/>
                <w:color w:val="000000" w:themeColor="text1"/>
                <w:sz w:val="20"/>
                <w:szCs w:val="20"/>
                <w:lang w:eastAsia="ru-RU"/>
              </w:rPr>
              <w:t xml:space="preserve"> и уплаченный на счет </w:t>
            </w:r>
            <w:r>
              <w:rPr>
                <w:rFonts w:ascii="Times New Roman" w:eastAsia="Times New Roman" w:hAnsi="Times New Roman" w:cs="Times New Roman"/>
                <w:color w:val="000000" w:themeColor="text1"/>
                <w:sz w:val="20"/>
                <w:szCs w:val="20"/>
                <w:lang w:eastAsia="ru-RU"/>
              </w:rPr>
              <w:t>владельца объектов захоронения отходов</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351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217</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205</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Налог на добычу (изъятие) природных ресурсов</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313</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782</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w:t>
            </w:r>
            <w:r w:rsidR="007544A5">
              <w:rPr>
                <w:rFonts w:ascii="Times New Roman" w:eastAsia="Times New Roman" w:hAnsi="Times New Roman" w:cs="Times New Roman"/>
                <w:color w:val="000000" w:themeColor="text1"/>
                <w:sz w:val="20"/>
                <w:szCs w:val="20"/>
                <w:lang w:eastAsia="ru-RU"/>
              </w:rPr>
              <w:t>6</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Таможенные пошлины и сборы:</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314</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1 710</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1 700</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3"/>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в</w:t>
            </w:r>
            <w:r w:rsidRPr="003046E3">
              <w:rPr>
                <w:rFonts w:ascii="Times New Roman" w:eastAsia="Times New Roman" w:hAnsi="Times New Roman" w:cs="Times New Roman"/>
                <w:color w:val="000000" w:themeColor="text1"/>
                <w:sz w:val="20"/>
                <w:szCs w:val="20"/>
                <w:lang w:eastAsia="ru-RU"/>
              </w:rPr>
              <w:t>возные</w:t>
            </w:r>
            <w:proofErr w:type="gramEnd"/>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315</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1 705</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1 695</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3"/>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в</w:t>
            </w:r>
            <w:r w:rsidRPr="003046E3">
              <w:rPr>
                <w:rFonts w:ascii="Times New Roman" w:eastAsia="Times New Roman" w:hAnsi="Times New Roman" w:cs="Times New Roman"/>
                <w:color w:val="000000" w:themeColor="text1"/>
                <w:sz w:val="20"/>
                <w:szCs w:val="20"/>
                <w:lang w:eastAsia="ru-RU"/>
              </w:rPr>
              <w:t>ывозные</w:t>
            </w:r>
            <w:proofErr w:type="gramEnd"/>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316</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Местные налоги и сборы</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317</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Другие налоги</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318</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 xml:space="preserve">Государственная пошлина, </w:t>
            </w:r>
            <w:r>
              <w:rPr>
                <w:rFonts w:ascii="Times New Roman" w:eastAsia="Times New Roman" w:hAnsi="Times New Roman" w:cs="Times New Roman"/>
                <w:color w:val="000000" w:themeColor="text1"/>
                <w:sz w:val="20"/>
                <w:szCs w:val="20"/>
                <w:lang w:eastAsia="ru-RU"/>
              </w:rPr>
              <w:t xml:space="preserve">патентные пошлины, </w:t>
            </w:r>
            <w:r w:rsidRPr="003046E3">
              <w:rPr>
                <w:rFonts w:ascii="Times New Roman" w:eastAsia="Times New Roman" w:hAnsi="Times New Roman" w:cs="Times New Roman"/>
                <w:color w:val="000000" w:themeColor="text1"/>
                <w:sz w:val="20"/>
                <w:szCs w:val="20"/>
                <w:lang w:eastAsia="ru-RU"/>
              </w:rPr>
              <w:t>консульский сбор, гербовый сбор</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330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r w:rsidR="007544A5">
              <w:rPr>
                <w:rFonts w:ascii="Times New Roman" w:eastAsia="Times New Roman" w:hAnsi="Times New Roman" w:cs="Times New Roman"/>
                <w:color w:val="000000" w:themeColor="text1"/>
                <w:sz w:val="20"/>
                <w:szCs w:val="20"/>
                <w:lang w:eastAsia="ru-RU"/>
              </w:rPr>
              <w:t>9</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Неналоговые платежи, в том числе:</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340</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8 657</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8 673</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3"/>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ч</w:t>
            </w:r>
            <w:r w:rsidRPr="003046E3">
              <w:rPr>
                <w:rFonts w:ascii="Times New Roman" w:eastAsia="Times New Roman" w:hAnsi="Times New Roman" w:cs="Times New Roman"/>
                <w:color w:val="000000" w:themeColor="text1"/>
                <w:sz w:val="20"/>
                <w:szCs w:val="20"/>
                <w:lang w:eastAsia="ru-RU"/>
              </w:rPr>
              <w:t>асть</w:t>
            </w:r>
            <w:proofErr w:type="gramEnd"/>
            <w:r w:rsidRPr="003046E3">
              <w:rPr>
                <w:rFonts w:ascii="Times New Roman" w:eastAsia="Times New Roman" w:hAnsi="Times New Roman" w:cs="Times New Roman"/>
                <w:color w:val="000000" w:themeColor="text1"/>
                <w:sz w:val="20"/>
                <w:szCs w:val="20"/>
                <w:lang w:eastAsia="ru-RU"/>
              </w:rPr>
              <w:t xml:space="preserve"> прибыли (дохода)</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341</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8 481</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8 481</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3"/>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б</w:t>
            </w:r>
            <w:r w:rsidRPr="003046E3">
              <w:rPr>
                <w:rFonts w:ascii="Times New Roman" w:eastAsia="Times New Roman" w:hAnsi="Times New Roman" w:cs="Times New Roman"/>
                <w:color w:val="000000" w:themeColor="text1"/>
                <w:sz w:val="20"/>
                <w:szCs w:val="20"/>
                <w:lang w:eastAsia="ru-RU"/>
              </w:rPr>
              <w:t>езвозмездная</w:t>
            </w:r>
            <w:proofErr w:type="gramEnd"/>
            <w:r w:rsidRPr="003046E3">
              <w:rPr>
                <w:rFonts w:ascii="Times New Roman" w:eastAsia="Times New Roman" w:hAnsi="Times New Roman" w:cs="Times New Roman"/>
                <w:color w:val="000000" w:themeColor="text1"/>
                <w:sz w:val="20"/>
                <w:szCs w:val="20"/>
                <w:lang w:eastAsia="ru-RU"/>
              </w:rPr>
              <w:t xml:space="preserve"> спонсорская помощь государственным органам</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342</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ind w:left="263"/>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Государственный бюджетный фонд национального развития</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343</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7544A5" w:rsidP="00102A91">
            <w:pPr>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средства</w:t>
            </w:r>
            <w:proofErr w:type="gramEnd"/>
            <w:r>
              <w:rPr>
                <w:rFonts w:ascii="Times New Roman" w:eastAsia="Times New Roman" w:hAnsi="Times New Roman" w:cs="Times New Roman"/>
                <w:color w:val="000000" w:themeColor="text1"/>
                <w:sz w:val="20"/>
                <w:szCs w:val="20"/>
                <w:lang w:eastAsia="ru-RU"/>
              </w:rPr>
              <w:t xml:space="preserve">, полученные от сдачи в аренду кап. строений  (зданий, сооружений), изолированных помещений, </w:t>
            </w:r>
            <w:proofErr w:type="spellStart"/>
            <w:r>
              <w:rPr>
                <w:rFonts w:ascii="Times New Roman" w:eastAsia="Times New Roman" w:hAnsi="Times New Roman" w:cs="Times New Roman"/>
                <w:color w:val="000000" w:themeColor="text1"/>
                <w:sz w:val="20"/>
                <w:szCs w:val="20"/>
                <w:lang w:eastAsia="ru-RU"/>
              </w:rPr>
              <w:t>машино</w:t>
            </w:r>
            <w:proofErr w:type="spellEnd"/>
            <w:r>
              <w:rPr>
                <w:rFonts w:ascii="Times New Roman" w:eastAsia="Times New Roman" w:hAnsi="Times New Roman" w:cs="Times New Roman"/>
                <w:color w:val="000000" w:themeColor="text1"/>
                <w:sz w:val="20"/>
                <w:szCs w:val="20"/>
                <w:lang w:eastAsia="ru-RU"/>
              </w:rPr>
              <w:t>-мест, их частей, находящихся в госсобственности</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w:t>
            </w:r>
            <w:r w:rsidR="007544A5">
              <w:rPr>
                <w:rFonts w:ascii="Times New Roman" w:eastAsia="Times New Roman" w:hAnsi="Times New Roman" w:cs="Times New Roman"/>
                <w:color w:val="000000" w:themeColor="text1"/>
                <w:sz w:val="20"/>
                <w:szCs w:val="20"/>
                <w:lang w:eastAsia="ru-RU"/>
              </w:rPr>
              <w:t>5</w:t>
            </w:r>
            <w:r w:rsidRPr="003046E3">
              <w:rPr>
                <w:rFonts w:ascii="Times New Roman" w:eastAsia="Times New Roman" w:hAnsi="Times New Roman" w:cs="Times New Roman"/>
                <w:color w:val="000000" w:themeColor="text1"/>
                <w:sz w:val="20"/>
                <w:szCs w:val="20"/>
                <w:lang w:eastAsia="ru-RU"/>
              </w:rPr>
              <w:t>5</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7544A5"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7544A5" w:rsidRDefault="007544A5" w:rsidP="00102A91">
            <w:pPr>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плата</w:t>
            </w:r>
            <w:proofErr w:type="gramEnd"/>
            <w:r>
              <w:rPr>
                <w:rFonts w:ascii="Times New Roman" w:eastAsia="Times New Roman" w:hAnsi="Times New Roman" w:cs="Times New Roman"/>
                <w:color w:val="000000" w:themeColor="text1"/>
                <w:sz w:val="20"/>
                <w:szCs w:val="20"/>
                <w:lang w:eastAsia="ru-RU"/>
              </w:rPr>
              <w:t xml:space="preserve"> за право заключения договора аренды кап. строений  (зданий, сооружений), изолированных помещений, </w:t>
            </w:r>
            <w:proofErr w:type="spellStart"/>
            <w:r>
              <w:rPr>
                <w:rFonts w:ascii="Times New Roman" w:eastAsia="Times New Roman" w:hAnsi="Times New Roman" w:cs="Times New Roman"/>
                <w:color w:val="000000" w:themeColor="text1"/>
                <w:sz w:val="20"/>
                <w:szCs w:val="20"/>
                <w:lang w:eastAsia="ru-RU"/>
              </w:rPr>
              <w:t>машино</w:t>
            </w:r>
            <w:proofErr w:type="spellEnd"/>
            <w:r>
              <w:rPr>
                <w:rFonts w:ascii="Times New Roman" w:eastAsia="Times New Roman" w:hAnsi="Times New Roman" w:cs="Times New Roman"/>
                <w:color w:val="000000" w:themeColor="text1"/>
                <w:sz w:val="20"/>
                <w:szCs w:val="20"/>
                <w:lang w:eastAsia="ru-RU"/>
              </w:rPr>
              <w:t>-мест, их частей, находящихся в госсобственности</w:t>
            </w:r>
          </w:p>
        </w:tc>
        <w:tc>
          <w:tcPr>
            <w:tcW w:w="888" w:type="dxa"/>
            <w:tcBorders>
              <w:top w:val="nil"/>
              <w:left w:val="nil"/>
              <w:bottom w:val="single" w:sz="4" w:space="0" w:color="auto"/>
              <w:right w:val="nil"/>
            </w:tcBorders>
            <w:shd w:val="clear" w:color="auto" w:fill="FFFFFF" w:themeFill="background1"/>
            <w:vAlign w:val="center"/>
          </w:tcPr>
          <w:p w:rsidR="007544A5" w:rsidRPr="003046E3" w:rsidRDefault="007544A5"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356</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7544A5"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7544A5"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7544A5"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7544A5" w:rsidRDefault="007544A5" w:rsidP="007544A5">
            <w:pPr>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прочие</w:t>
            </w:r>
            <w:proofErr w:type="gramEnd"/>
            <w:r>
              <w:rPr>
                <w:rFonts w:ascii="Times New Roman" w:eastAsia="Times New Roman" w:hAnsi="Times New Roman" w:cs="Times New Roman"/>
                <w:color w:val="000000" w:themeColor="text1"/>
                <w:sz w:val="20"/>
                <w:szCs w:val="20"/>
                <w:lang w:eastAsia="ru-RU"/>
              </w:rPr>
              <w:t xml:space="preserve"> платежи в бюджет</w:t>
            </w:r>
          </w:p>
        </w:tc>
        <w:tc>
          <w:tcPr>
            <w:tcW w:w="888" w:type="dxa"/>
            <w:tcBorders>
              <w:top w:val="nil"/>
              <w:left w:val="nil"/>
              <w:bottom w:val="single" w:sz="4" w:space="0" w:color="auto"/>
              <w:right w:val="nil"/>
            </w:tcBorders>
            <w:shd w:val="clear" w:color="auto" w:fill="FFFFFF" w:themeFill="background1"/>
            <w:vAlign w:val="center"/>
          </w:tcPr>
          <w:p w:rsidR="007544A5" w:rsidRDefault="007544A5"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357</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7544A5"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7544A5"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7544A5"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4A5" w:rsidRDefault="007544A5" w:rsidP="007544A5">
            <w:pPr>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доходы</w:t>
            </w:r>
            <w:proofErr w:type="gramEnd"/>
            <w:r>
              <w:rPr>
                <w:rFonts w:ascii="Times New Roman" w:eastAsia="Times New Roman" w:hAnsi="Times New Roman" w:cs="Times New Roman"/>
                <w:color w:val="000000" w:themeColor="text1"/>
                <w:sz w:val="20"/>
                <w:szCs w:val="20"/>
                <w:lang w:eastAsia="ru-RU"/>
              </w:rPr>
              <w:t xml:space="preserve"> от отчуждения в процессе хозяйственной деятельности имущества, находящегося в госсобственности</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4A5" w:rsidRDefault="007544A5"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358</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544A5"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544A5" w:rsidRDefault="007544A5"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7B72E4"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2E4" w:rsidRDefault="007B72E4" w:rsidP="007544A5">
            <w:pPr>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прочие</w:t>
            </w:r>
            <w:proofErr w:type="gramEnd"/>
            <w:r>
              <w:rPr>
                <w:rFonts w:ascii="Times New Roman" w:eastAsia="Times New Roman" w:hAnsi="Times New Roman" w:cs="Times New Roman"/>
                <w:color w:val="000000" w:themeColor="text1"/>
                <w:sz w:val="20"/>
                <w:szCs w:val="20"/>
                <w:lang w:eastAsia="ru-RU"/>
              </w:rPr>
              <w:t xml:space="preserve"> неналоговые платежи</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2E4" w:rsidRDefault="007B72E4"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344</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72E4"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176</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72E4"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192</w:t>
            </w:r>
          </w:p>
        </w:tc>
      </w:tr>
      <w:tr w:rsidR="007B72E4" w:rsidRPr="003046E3" w:rsidTr="003F6FA4">
        <w:trPr>
          <w:trHeight w:val="20"/>
        </w:trPr>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2E4" w:rsidRDefault="007B72E4" w:rsidP="007544A5">
            <w:pPr>
              <w:spacing w:after="0" w:line="240" w:lineRule="auto"/>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Взносы на </w:t>
            </w:r>
            <w:proofErr w:type="spellStart"/>
            <w:r>
              <w:rPr>
                <w:rFonts w:ascii="Times New Roman" w:eastAsia="Times New Roman" w:hAnsi="Times New Roman" w:cs="Times New Roman"/>
                <w:color w:val="000000" w:themeColor="text1"/>
                <w:sz w:val="20"/>
                <w:szCs w:val="20"/>
                <w:lang w:eastAsia="ru-RU"/>
              </w:rPr>
              <w:t>соцгосстрах</w:t>
            </w:r>
            <w:proofErr w:type="spellEnd"/>
            <w:r>
              <w:rPr>
                <w:rFonts w:ascii="Times New Roman" w:eastAsia="Times New Roman" w:hAnsi="Times New Roman" w:cs="Times New Roman"/>
                <w:color w:val="000000" w:themeColor="text1"/>
                <w:sz w:val="20"/>
                <w:szCs w:val="20"/>
                <w:lang w:eastAsia="ru-RU"/>
              </w:rPr>
              <w:t xml:space="preserve"> (в </w:t>
            </w:r>
            <w:proofErr w:type="spellStart"/>
            <w:r>
              <w:rPr>
                <w:rFonts w:ascii="Times New Roman" w:eastAsia="Times New Roman" w:hAnsi="Times New Roman" w:cs="Times New Roman"/>
                <w:color w:val="000000" w:themeColor="text1"/>
                <w:sz w:val="20"/>
                <w:szCs w:val="20"/>
                <w:lang w:eastAsia="ru-RU"/>
              </w:rPr>
              <w:t>т.ч</w:t>
            </w:r>
            <w:proofErr w:type="spellEnd"/>
            <w:r>
              <w:rPr>
                <w:rFonts w:ascii="Times New Roman" w:eastAsia="Times New Roman" w:hAnsi="Times New Roman" w:cs="Times New Roman"/>
                <w:color w:val="000000" w:themeColor="text1"/>
                <w:sz w:val="20"/>
                <w:szCs w:val="20"/>
                <w:lang w:eastAsia="ru-RU"/>
              </w:rPr>
              <w:t xml:space="preserve">. обязательные </w:t>
            </w:r>
            <w:proofErr w:type="spellStart"/>
            <w:r>
              <w:rPr>
                <w:rFonts w:ascii="Times New Roman" w:eastAsia="Times New Roman" w:hAnsi="Times New Roman" w:cs="Times New Roman"/>
                <w:color w:val="000000" w:themeColor="text1"/>
                <w:sz w:val="20"/>
                <w:szCs w:val="20"/>
                <w:lang w:eastAsia="ru-RU"/>
              </w:rPr>
              <w:t>страх.взносы</w:t>
            </w:r>
            <w:proofErr w:type="spellEnd"/>
            <w:r>
              <w:rPr>
                <w:rFonts w:ascii="Times New Roman" w:eastAsia="Times New Roman" w:hAnsi="Times New Roman" w:cs="Times New Roman"/>
                <w:color w:val="000000" w:themeColor="text1"/>
                <w:sz w:val="20"/>
                <w:szCs w:val="20"/>
                <w:lang w:eastAsia="ru-RU"/>
              </w:rPr>
              <w:t xml:space="preserve"> в ФСЗН (28%+6%+1%) и взносы на проф. пенсионное страхование)</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2E4" w:rsidRDefault="007B72E4" w:rsidP="007544A5">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345</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72E4"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45 563</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72E4"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41 253</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7B72E4">
            <w:pPr>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sidRPr="00595D9B">
              <w:rPr>
                <w:rFonts w:ascii="Times New Roman" w:eastAsia="Times New Roman" w:hAnsi="Times New Roman" w:cs="Times New Roman"/>
                <w:color w:val="000000" w:themeColor="text1"/>
                <w:sz w:val="20"/>
                <w:szCs w:val="20"/>
                <w:lang w:eastAsia="ru-RU"/>
              </w:rPr>
              <w:t>в</w:t>
            </w:r>
            <w:proofErr w:type="gramEnd"/>
            <w:r w:rsidRPr="00595D9B">
              <w:rPr>
                <w:rFonts w:ascii="Times New Roman" w:eastAsia="Times New Roman" w:hAnsi="Times New Roman" w:cs="Times New Roman"/>
                <w:color w:val="000000" w:themeColor="text1"/>
                <w:sz w:val="20"/>
                <w:szCs w:val="20"/>
                <w:lang w:eastAsia="ru-RU"/>
              </w:rPr>
              <w:t xml:space="preserve"> том числе</w:t>
            </w:r>
            <w:r w:rsidR="007B72E4">
              <w:rPr>
                <w:rFonts w:ascii="Times New Roman" w:eastAsia="Times New Roman" w:hAnsi="Times New Roman" w:cs="Times New Roman"/>
                <w:color w:val="000000" w:themeColor="text1"/>
                <w:sz w:val="20"/>
                <w:szCs w:val="20"/>
                <w:lang w:eastAsia="ru-RU"/>
              </w:rPr>
              <w:t>:</w:t>
            </w:r>
            <w:r w:rsidRPr="00595D9B">
              <w:rPr>
                <w:rFonts w:ascii="Times New Roman" w:eastAsia="Times New Roman" w:hAnsi="Times New Roman" w:cs="Times New Roman"/>
                <w:color w:val="000000" w:themeColor="text1"/>
                <w:sz w:val="20"/>
                <w:szCs w:val="20"/>
                <w:lang w:eastAsia="ru-RU"/>
              </w:rPr>
              <w:t xml:space="preserve"> обязательные страховые взносы в</w:t>
            </w:r>
            <w:r>
              <w:rPr>
                <w:rFonts w:ascii="Times New Roman" w:eastAsia="Times New Roman" w:hAnsi="Times New Roman" w:cs="Times New Roman"/>
                <w:color w:val="000000" w:themeColor="text1"/>
                <w:sz w:val="20"/>
                <w:szCs w:val="20"/>
                <w:lang w:eastAsia="ru-RU"/>
              </w:rPr>
              <w:t xml:space="preserve"> государственный внебюджетный</w:t>
            </w:r>
            <w:r w:rsidRPr="00595D9B">
              <w:rPr>
                <w:rFonts w:ascii="Times New Roman" w:eastAsia="Times New Roman" w:hAnsi="Times New Roman" w:cs="Times New Roman"/>
                <w:color w:val="000000" w:themeColor="text1"/>
                <w:sz w:val="20"/>
                <w:szCs w:val="20"/>
                <w:lang w:eastAsia="ru-RU"/>
              </w:rPr>
              <w:t xml:space="preserve"> ФСЗН (28%+6%+1%)</w:t>
            </w:r>
          </w:p>
        </w:tc>
        <w:tc>
          <w:tcPr>
            <w:tcW w:w="888" w:type="dxa"/>
            <w:tcBorders>
              <w:top w:val="single" w:sz="4" w:space="0" w:color="auto"/>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346</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43 009</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tcPr>
          <w:p w:rsidR="00102A91" w:rsidRPr="003046E3" w:rsidRDefault="007B72E4" w:rsidP="007B72E4">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38 754</w:t>
            </w:r>
          </w:p>
        </w:tc>
      </w:tr>
      <w:tr w:rsidR="00102A91" w:rsidRPr="003046E3" w:rsidTr="003F6FA4">
        <w:trPr>
          <w:trHeight w:val="20"/>
        </w:trPr>
        <w:tc>
          <w:tcPr>
            <w:tcW w:w="60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02A91" w:rsidRPr="003046E3" w:rsidRDefault="00102A91" w:rsidP="00102A91">
            <w:pPr>
              <w:spacing w:after="0" w:line="240" w:lineRule="auto"/>
              <w:contextualSpacing/>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Подоходный налог с физических лиц</w:t>
            </w:r>
          </w:p>
        </w:tc>
        <w:tc>
          <w:tcPr>
            <w:tcW w:w="888" w:type="dxa"/>
            <w:tcBorders>
              <w:top w:val="nil"/>
              <w:left w:val="nil"/>
              <w:bottom w:val="single" w:sz="4" w:space="0" w:color="auto"/>
              <w:right w:val="nil"/>
            </w:tcBorders>
            <w:shd w:val="clear" w:color="auto" w:fill="FFFFFF" w:themeFill="background1"/>
            <w:vAlign w:val="center"/>
            <w:hideMark/>
          </w:tcPr>
          <w:p w:rsidR="00102A91" w:rsidRPr="003046E3" w:rsidRDefault="00102A91"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3046E3">
              <w:rPr>
                <w:rFonts w:ascii="Times New Roman" w:eastAsia="Times New Roman" w:hAnsi="Times New Roman" w:cs="Times New Roman"/>
                <w:color w:val="000000" w:themeColor="text1"/>
                <w:sz w:val="20"/>
                <w:szCs w:val="20"/>
                <w:lang w:eastAsia="ru-RU"/>
              </w:rPr>
              <w:t>347</w:t>
            </w:r>
          </w:p>
        </w:tc>
        <w:tc>
          <w:tcPr>
            <w:tcW w:w="1380" w:type="dxa"/>
            <w:tcBorders>
              <w:top w:val="nil"/>
              <w:left w:val="single" w:sz="4" w:space="0" w:color="auto"/>
              <w:bottom w:val="single" w:sz="4" w:space="0" w:color="auto"/>
              <w:right w:val="single" w:sz="4" w:space="0" w:color="auto"/>
            </w:tcBorders>
            <w:shd w:val="clear" w:color="auto" w:fill="FFFFFF" w:themeFill="background1"/>
            <w:noWrap/>
            <w:vAlign w:val="center"/>
          </w:tcPr>
          <w:p w:rsidR="00102A91" w:rsidRPr="003046E3"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14 034</w:t>
            </w:r>
          </w:p>
        </w:tc>
        <w:tc>
          <w:tcPr>
            <w:tcW w:w="1510" w:type="dxa"/>
            <w:tcBorders>
              <w:top w:val="nil"/>
              <w:left w:val="nil"/>
              <w:bottom w:val="single" w:sz="4" w:space="0" w:color="auto"/>
              <w:right w:val="single" w:sz="4" w:space="0" w:color="auto"/>
            </w:tcBorders>
            <w:shd w:val="clear" w:color="auto" w:fill="FFFFFF" w:themeFill="background1"/>
            <w:noWrap/>
            <w:vAlign w:val="center"/>
          </w:tcPr>
          <w:p w:rsidR="00102A91" w:rsidRPr="003046E3" w:rsidRDefault="007B72E4" w:rsidP="00102A91">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14 095</w:t>
            </w:r>
          </w:p>
        </w:tc>
      </w:tr>
    </w:tbl>
    <w:p w:rsidR="00610400" w:rsidRDefault="00610400" w:rsidP="00610400">
      <w:pPr>
        <w:spacing w:after="0" w:line="240" w:lineRule="auto"/>
        <w:ind w:firstLine="284"/>
        <w:jc w:val="both"/>
        <w:rPr>
          <w:rFonts w:ascii="Times New Roman" w:hAnsi="Times New Roman" w:cs="Times New Roman"/>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9C6975" w:rsidRDefault="009C6975" w:rsidP="0012238A">
      <w:pPr>
        <w:spacing w:after="0" w:line="240" w:lineRule="auto"/>
        <w:ind w:firstLine="284"/>
        <w:jc w:val="center"/>
        <w:rPr>
          <w:rFonts w:ascii="Times New Roman" w:hAnsi="Times New Roman" w:cs="Times New Roman"/>
          <w:b/>
          <w:sz w:val="20"/>
          <w:szCs w:val="20"/>
        </w:rPr>
      </w:pPr>
    </w:p>
    <w:p w:rsidR="00610400" w:rsidRDefault="006A7EFF" w:rsidP="0012238A">
      <w:pPr>
        <w:spacing w:after="0" w:line="240" w:lineRule="auto"/>
        <w:ind w:firstLine="284"/>
        <w:jc w:val="center"/>
        <w:rPr>
          <w:rFonts w:ascii="Times New Roman" w:hAnsi="Times New Roman" w:cs="Times New Roman"/>
          <w:b/>
          <w:sz w:val="20"/>
          <w:szCs w:val="20"/>
        </w:rPr>
      </w:pPr>
      <w:r w:rsidRPr="0012238A">
        <w:rPr>
          <w:rFonts w:ascii="Times New Roman" w:hAnsi="Times New Roman" w:cs="Times New Roman"/>
          <w:b/>
          <w:sz w:val="20"/>
          <w:szCs w:val="20"/>
        </w:rPr>
        <w:lastRenderedPageBreak/>
        <w:t>ОТЧЕТ ОБ ИЗМЕНЕНИИ СОБСТВЕННОГО КАПИТАЛА</w:t>
      </w:r>
      <w:r w:rsidR="00E32797">
        <w:rPr>
          <w:rFonts w:ascii="Times New Roman" w:hAnsi="Times New Roman" w:cs="Times New Roman"/>
          <w:b/>
          <w:sz w:val="20"/>
          <w:szCs w:val="20"/>
        </w:rPr>
        <w:t xml:space="preserve"> </w:t>
      </w:r>
      <w:r w:rsidR="00E32797">
        <w:rPr>
          <w:rFonts w:ascii="Times New Roman" w:eastAsia="Times New Roman" w:hAnsi="Times New Roman" w:cs="Times New Roman"/>
          <w:b/>
          <w:bCs/>
          <w:color w:val="000000" w:themeColor="text1"/>
          <w:sz w:val="20"/>
          <w:szCs w:val="20"/>
          <w:lang w:eastAsia="ru-RU"/>
        </w:rPr>
        <w:t>за Январь – Декабрь 2018 г.</w:t>
      </w:r>
    </w:p>
    <w:tbl>
      <w:tblPr>
        <w:tblW w:w="11341"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
        <w:gridCol w:w="992"/>
        <w:gridCol w:w="1275"/>
        <w:gridCol w:w="1134"/>
        <w:gridCol w:w="992"/>
        <w:gridCol w:w="1134"/>
        <w:gridCol w:w="1560"/>
        <w:gridCol w:w="851"/>
        <w:gridCol w:w="851"/>
      </w:tblGrid>
      <w:tr w:rsidR="006B526F" w:rsidRPr="006B526F" w:rsidTr="00AB3613">
        <w:trPr>
          <w:cantSplit/>
          <w:trHeight w:val="748"/>
        </w:trPr>
        <w:tc>
          <w:tcPr>
            <w:tcW w:w="1985" w:type="dxa"/>
          </w:tcPr>
          <w:p w:rsidR="00710902" w:rsidRPr="006B526F" w:rsidRDefault="00710902" w:rsidP="00710902">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Наименование</w:t>
            </w:r>
          </w:p>
          <w:p w:rsidR="00710902" w:rsidRPr="006B526F" w:rsidRDefault="00710902" w:rsidP="00710902">
            <w:pPr>
              <w:pStyle w:val="ConsPlusCell"/>
              <w:widowControl/>
              <w:jc w:val="center"/>
              <w:rPr>
                <w:rFonts w:ascii="Times New Roman" w:hAnsi="Times New Roman" w:cs="Times New Roman"/>
                <w:b/>
                <w:sz w:val="16"/>
                <w:szCs w:val="16"/>
              </w:rPr>
            </w:pPr>
            <w:proofErr w:type="gramStart"/>
            <w:r w:rsidRPr="006B526F">
              <w:rPr>
                <w:rFonts w:ascii="Times New Roman" w:hAnsi="Times New Roman" w:cs="Times New Roman"/>
                <w:b/>
                <w:sz w:val="16"/>
                <w:szCs w:val="16"/>
              </w:rPr>
              <w:t>показателей</w:t>
            </w:r>
            <w:proofErr w:type="gramEnd"/>
          </w:p>
        </w:tc>
        <w:tc>
          <w:tcPr>
            <w:tcW w:w="567" w:type="dxa"/>
          </w:tcPr>
          <w:p w:rsidR="00710902" w:rsidRPr="006B526F" w:rsidRDefault="00710902" w:rsidP="003F6FA4">
            <w:pPr>
              <w:pStyle w:val="ConsPlusCell"/>
              <w:widowControl/>
              <w:ind w:left="-70" w:right="-70"/>
              <w:jc w:val="center"/>
              <w:rPr>
                <w:rFonts w:ascii="Times New Roman" w:hAnsi="Times New Roman" w:cs="Times New Roman"/>
                <w:b/>
                <w:sz w:val="16"/>
                <w:szCs w:val="16"/>
              </w:rPr>
            </w:pPr>
            <w:r w:rsidRPr="006B526F">
              <w:rPr>
                <w:rFonts w:ascii="Times New Roman" w:hAnsi="Times New Roman" w:cs="Times New Roman"/>
                <w:b/>
                <w:sz w:val="16"/>
                <w:szCs w:val="16"/>
              </w:rPr>
              <w:t>Код</w:t>
            </w:r>
            <w:r w:rsidR="006B526F" w:rsidRPr="006B526F">
              <w:rPr>
                <w:rFonts w:ascii="Times New Roman" w:hAnsi="Times New Roman" w:cs="Times New Roman"/>
                <w:b/>
                <w:sz w:val="16"/>
                <w:szCs w:val="16"/>
              </w:rPr>
              <w:t xml:space="preserve"> </w:t>
            </w:r>
            <w:r w:rsidRPr="006B526F">
              <w:rPr>
                <w:rFonts w:ascii="Times New Roman" w:hAnsi="Times New Roman" w:cs="Times New Roman"/>
                <w:b/>
                <w:sz w:val="16"/>
                <w:szCs w:val="16"/>
              </w:rPr>
              <w:t>строки</w:t>
            </w:r>
          </w:p>
        </w:tc>
        <w:tc>
          <w:tcPr>
            <w:tcW w:w="992" w:type="dxa"/>
          </w:tcPr>
          <w:p w:rsidR="00710902" w:rsidRPr="006B526F" w:rsidRDefault="00710902" w:rsidP="003F6FA4">
            <w:pPr>
              <w:pStyle w:val="ConsPlusCell"/>
              <w:widowControl/>
              <w:ind w:left="-70" w:right="-70"/>
              <w:jc w:val="center"/>
              <w:rPr>
                <w:rFonts w:ascii="Times New Roman" w:hAnsi="Times New Roman" w:cs="Times New Roman"/>
                <w:b/>
                <w:sz w:val="16"/>
                <w:szCs w:val="16"/>
              </w:rPr>
            </w:pPr>
            <w:r w:rsidRPr="006B526F">
              <w:rPr>
                <w:rFonts w:ascii="Times New Roman" w:hAnsi="Times New Roman" w:cs="Times New Roman"/>
                <w:b/>
                <w:sz w:val="16"/>
                <w:szCs w:val="16"/>
              </w:rPr>
              <w:t>Уставный</w:t>
            </w:r>
            <w:r w:rsidR="006B526F" w:rsidRPr="006B526F">
              <w:rPr>
                <w:rFonts w:ascii="Times New Roman" w:hAnsi="Times New Roman" w:cs="Times New Roman"/>
                <w:b/>
                <w:sz w:val="16"/>
                <w:szCs w:val="16"/>
              </w:rPr>
              <w:t xml:space="preserve"> </w:t>
            </w:r>
            <w:r w:rsidRPr="006B526F">
              <w:rPr>
                <w:rFonts w:ascii="Times New Roman" w:hAnsi="Times New Roman" w:cs="Times New Roman"/>
                <w:b/>
                <w:sz w:val="16"/>
                <w:szCs w:val="16"/>
              </w:rPr>
              <w:t>капитал</w:t>
            </w:r>
          </w:p>
        </w:tc>
        <w:tc>
          <w:tcPr>
            <w:tcW w:w="1275" w:type="dxa"/>
          </w:tcPr>
          <w:p w:rsidR="00710902" w:rsidRPr="006B526F" w:rsidRDefault="00710902" w:rsidP="00710902">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Неоплаченная часть уставного капитала</w:t>
            </w:r>
          </w:p>
        </w:tc>
        <w:tc>
          <w:tcPr>
            <w:tcW w:w="1134" w:type="dxa"/>
          </w:tcPr>
          <w:p w:rsidR="00710902" w:rsidRPr="006B526F" w:rsidRDefault="00710902" w:rsidP="00710902">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Собственные акции (доли в уставном капитале)</w:t>
            </w:r>
          </w:p>
        </w:tc>
        <w:tc>
          <w:tcPr>
            <w:tcW w:w="992" w:type="dxa"/>
          </w:tcPr>
          <w:p w:rsidR="00710902" w:rsidRPr="006B526F" w:rsidRDefault="00710902" w:rsidP="006B526F">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Резервный капитал</w:t>
            </w:r>
          </w:p>
        </w:tc>
        <w:tc>
          <w:tcPr>
            <w:tcW w:w="1134" w:type="dxa"/>
          </w:tcPr>
          <w:p w:rsidR="00710902" w:rsidRPr="006B526F" w:rsidRDefault="00710902" w:rsidP="006B526F">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Добавочный капитал</w:t>
            </w:r>
          </w:p>
        </w:tc>
        <w:tc>
          <w:tcPr>
            <w:tcW w:w="1560" w:type="dxa"/>
          </w:tcPr>
          <w:p w:rsidR="00710902" w:rsidRPr="006B526F" w:rsidRDefault="00710902" w:rsidP="006B526F">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Нераспределенная прибыль (непокрытый убыток)</w:t>
            </w:r>
          </w:p>
        </w:tc>
        <w:tc>
          <w:tcPr>
            <w:tcW w:w="851" w:type="dxa"/>
          </w:tcPr>
          <w:p w:rsidR="00710902" w:rsidRPr="006B526F" w:rsidRDefault="00710902" w:rsidP="006B526F">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Чистая</w:t>
            </w:r>
            <w:r w:rsidR="006B526F" w:rsidRPr="006B526F">
              <w:rPr>
                <w:rFonts w:ascii="Times New Roman" w:hAnsi="Times New Roman" w:cs="Times New Roman"/>
                <w:b/>
                <w:sz w:val="16"/>
                <w:szCs w:val="16"/>
              </w:rPr>
              <w:t xml:space="preserve"> </w:t>
            </w:r>
            <w:r w:rsidRPr="006B526F">
              <w:rPr>
                <w:rFonts w:ascii="Times New Roman" w:hAnsi="Times New Roman" w:cs="Times New Roman"/>
                <w:b/>
                <w:sz w:val="16"/>
                <w:szCs w:val="16"/>
              </w:rPr>
              <w:t>прибыль (убыток)</w:t>
            </w:r>
          </w:p>
        </w:tc>
        <w:tc>
          <w:tcPr>
            <w:tcW w:w="851" w:type="dxa"/>
          </w:tcPr>
          <w:p w:rsidR="00710902" w:rsidRPr="006B526F" w:rsidRDefault="00710902" w:rsidP="00D849A0">
            <w:pPr>
              <w:pStyle w:val="ConsPlusCell"/>
              <w:widowControl/>
              <w:jc w:val="center"/>
              <w:rPr>
                <w:rFonts w:ascii="Times New Roman" w:hAnsi="Times New Roman" w:cs="Times New Roman"/>
                <w:b/>
                <w:sz w:val="16"/>
                <w:szCs w:val="16"/>
              </w:rPr>
            </w:pPr>
            <w:r w:rsidRPr="006B526F">
              <w:rPr>
                <w:rFonts w:ascii="Times New Roman" w:hAnsi="Times New Roman" w:cs="Times New Roman"/>
                <w:b/>
                <w:sz w:val="16"/>
                <w:szCs w:val="16"/>
              </w:rPr>
              <w:t>Итого</w:t>
            </w:r>
          </w:p>
        </w:tc>
      </w:tr>
      <w:tr w:rsidR="006B526F" w:rsidRPr="006B526F" w:rsidTr="00AB3613">
        <w:trPr>
          <w:cantSplit/>
          <w:trHeight w:val="210"/>
        </w:trPr>
        <w:tc>
          <w:tcPr>
            <w:tcW w:w="1985"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1</w:t>
            </w:r>
          </w:p>
        </w:tc>
        <w:tc>
          <w:tcPr>
            <w:tcW w:w="567"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2</w:t>
            </w:r>
          </w:p>
        </w:tc>
        <w:tc>
          <w:tcPr>
            <w:tcW w:w="992"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3</w:t>
            </w:r>
          </w:p>
        </w:tc>
        <w:tc>
          <w:tcPr>
            <w:tcW w:w="1275"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4</w:t>
            </w:r>
          </w:p>
        </w:tc>
        <w:tc>
          <w:tcPr>
            <w:tcW w:w="1134"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5</w:t>
            </w:r>
          </w:p>
        </w:tc>
        <w:tc>
          <w:tcPr>
            <w:tcW w:w="992"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6</w:t>
            </w:r>
          </w:p>
        </w:tc>
        <w:tc>
          <w:tcPr>
            <w:tcW w:w="1134"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7</w:t>
            </w:r>
          </w:p>
        </w:tc>
        <w:tc>
          <w:tcPr>
            <w:tcW w:w="1560"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8</w:t>
            </w:r>
          </w:p>
        </w:tc>
        <w:tc>
          <w:tcPr>
            <w:tcW w:w="851"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9</w:t>
            </w:r>
          </w:p>
        </w:tc>
        <w:tc>
          <w:tcPr>
            <w:tcW w:w="851" w:type="dxa"/>
          </w:tcPr>
          <w:p w:rsidR="00710902" w:rsidRPr="006B526F" w:rsidRDefault="00710902" w:rsidP="00D849A0">
            <w:pPr>
              <w:pStyle w:val="ConsPlusCell"/>
              <w:widowControl/>
              <w:jc w:val="center"/>
              <w:rPr>
                <w:rFonts w:ascii="Times New Roman" w:hAnsi="Times New Roman" w:cs="Times New Roman"/>
                <w:sz w:val="16"/>
                <w:szCs w:val="16"/>
              </w:rPr>
            </w:pPr>
            <w:r w:rsidRPr="006B526F">
              <w:rPr>
                <w:rFonts w:ascii="Times New Roman" w:hAnsi="Times New Roman" w:cs="Times New Roman"/>
                <w:sz w:val="16"/>
                <w:szCs w:val="16"/>
              </w:rPr>
              <w:t>10</w:t>
            </w:r>
          </w:p>
        </w:tc>
      </w:tr>
      <w:tr w:rsidR="006B526F" w:rsidRPr="00710902" w:rsidTr="00AB3613">
        <w:trPr>
          <w:cantSplit/>
          <w:trHeight w:val="360"/>
        </w:trPr>
        <w:tc>
          <w:tcPr>
            <w:tcW w:w="1985" w:type="dxa"/>
          </w:tcPr>
          <w:p w:rsidR="00710902" w:rsidRPr="003F6FA4" w:rsidRDefault="00710902" w:rsidP="006B526F">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Остаток на 31.12.201</w:t>
            </w:r>
            <w:r w:rsidR="006B526F" w:rsidRPr="003F6FA4">
              <w:rPr>
                <w:rFonts w:ascii="Times New Roman" w:hAnsi="Times New Roman" w:cs="Times New Roman"/>
                <w:b/>
                <w:sz w:val="18"/>
                <w:szCs w:val="18"/>
              </w:rPr>
              <w:t>6г.</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010</w:t>
            </w:r>
          </w:p>
        </w:tc>
        <w:tc>
          <w:tcPr>
            <w:tcW w:w="992"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358 612</w:t>
            </w:r>
          </w:p>
        </w:tc>
        <w:tc>
          <w:tcPr>
            <w:tcW w:w="1275"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22 170</w:t>
            </w:r>
          </w:p>
        </w:tc>
        <w:tc>
          <w:tcPr>
            <w:tcW w:w="1134"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343 726</w:t>
            </w:r>
          </w:p>
        </w:tc>
        <w:tc>
          <w:tcPr>
            <w:tcW w:w="1560"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(92 440)</w:t>
            </w:r>
          </w:p>
        </w:tc>
        <w:tc>
          <w:tcPr>
            <w:tcW w:w="851"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6B526F" w:rsidP="00D849A0">
            <w:pPr>
              <w:pStyle w:val="ConsPlusCell"/>
              <w:widowControl/>
              <w:jc w:val="center"/>
              <w:rPr>
                <w:rFonts w:ascii="Times New Roman" w:hAnsi="Times New Roman" w:cs="Times New Roman"/>
              </w:rPr>
            </w:pPr>
            <w:r>
              <w:rPr>
                <w:rFonts w:ascii="Times New Roman" w:hAnsi="Times New Roman" w:cs="Times New Roman"/>
              </w:rPr>
              <w:t>632 068</w:t>
            </w:r>
          </w:p>
        </w:tc>
      </w:tr>
      <w:tr w:rsidR="006B526F" w:rsidRPr="00710902" w:rsidTr="00AB3613">
        <w:trPr>
          <w:cantSplit/>
          <w:trHeight w:val="600"/>
        </w:trPr>
        <w:tc>
          <w:tcPr>
            <w:tcW w:w="1985" w:type="dxa"/>
          </w:tcPr>
          <w:p w:rsidR="00710902" w:rsidRPr="003F6FA4" w:rsidRDefault="00710902" w:rsidP="00581100">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Корректировки в</w:t>
            </w:r>
            <w:r w:rsidR="00581100" w:rsidRPr="003F6FA4">
              <w:rPr>
                <w:rFonts w:ascii="Times New Roman" w:hAnsi="Times New Roman" w:cs="Times New Roman"/>
                <w:sz w:val="18"/>
                <w:szCs w:val="18"/>
              </w:rPr>
              <w:t xml:space="preserve"> </w:t>
            </w:r>
            <w:r w:rsidRPr="003F6FA4">
              <w:rPr>
                <w:rFonts w:ascii="Times New Roman" w:hAnsi="Times New Roman" w:cs="Times New Roman"/>
                <w:sz w:val="18"/>
                <w:szCs w:val="18"/>
              </w:rPr>
              <w:t xml:space="preserve">связи с изменением учетной политики </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020</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r>
      <w:tr w:rsidR="006B526F" w:rsidRPr="00710902" w:rsidTr="00AB3613">
        <w:trPr>
          <w:cantSplit/>
          <w:trHeight w:val="915"/>
        </w:trPr>
        <w:tc>
          <w:tcPr>
            <w:tcW w:w="1985" w:type="dxa"/>
          </w:tcPr>
          <w:p w:rsidR="00710902" w:rsidRPr="003F6FA4" w:rsidRDefault="00710902" w:rsidP="00581100">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 xml:space="preserve">Корректировки в связи с исправлением </w:t>
            </w:r>
            <w:r w:rsidR="00581100" w:rsidRPr="003F6FA4">
              <w:rPr>
                <w:rFonts w:ascii="Times New Roman" w:hAnsi="Times New Roman" w:cs="Times New Roman"/>
                <w:sz w:val="18"/>
                <w:szCs w:val="18"/>
              </w:rPr>
              <w:t>ошибок</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030</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6 083</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6 083</w:t>
            </w:r>
          </w:p>
        </w:tc>
      </w:tr>
      <w:tr w:rsidR="006B526F" w:rsidRPr="00710902" w:rsidTr="00AB3613">
        <w:trPr>
          <w:cantSplit/>
          <w:trHeight w:val="480"/>
        </w:trPr>
        <w:tc>
          <w:tcPr>
            <w:tcW w:w="1985" w:type="dxa"/>
          </w:tcPr>
          <w:p w:rsidR="00710902" w:rsidRPr="003F6FA4" w:rsidRDefault="00710902" w:rsidP="00581100">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Скорректированный</w:t>
            </w:r>
            <w:r w:rsidR="00581100" w:rsidRPr="003F6FA4">
              <w:rPr>
                <w:rFonts w:ascii="Times New Roman" w:hAnsi="Times New Roman" w:cs="Times New Roman"/>
                <w:b/>
                <w:sz w:val="18"/>
                <w:szCs w:val="18"/>
              </w:rPr>
              <w:t xml:space="preserve"> </w:t>
            </w:r>
            <w:r w:rsidRPr="003F6FA4">
              <w:rPr>
                <w:rFonts w:ascii="Times New Roman" w:hAnsi="Times New Roman" w:cs="Times New Roman"/>
                <w:b/>
                <w:sz w:val="18"/>
                <w:szCs w:val="18"/>
              </w:rPr>
              <w:t>остаток на 31.12.201</w:t>
            </w:r>
            <w:r w:rsidR="00581100" w:rsidRPr="003F6FA4">
              <w:rPr>
                <w:rFonts w:ascii="Times New Roman" w:hAnsi="Times New Roman" w:cs="Times New Roman"/>
                <w:b/>
                <w:sz w:val="18"/>
                <w:szCs w:val="18"/>
              </w:rPr>
              <w:t>6 г.</w:t>
            </w:r>
            <w:r w:rsidRPr="003F6FA4">
              <w:rPr>
                <w:rFonts w:ascii="Times New Roman" w:hAnsi="Times New Roman" w:cs="Times New Roman"/>
                <w:b/>
                <w:sz w:val="18"/>
                <w:szCs w:val="18"/>
              </w:rPr>
              <w:t xml:space="preserve"> </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040</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358 612</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22 170</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343 726</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(86 357)</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638 151</w:t>
            </w:r>
          </w:p>
        </w:tc>
      </w:tr>
      <w:tr w:rsidR="006B526F" w:rsidRPr="00710902" w:rsidTr="00AB3613">
        <w:trPr>
          <w:cantSplit/>
          <w:trHeight w:val="835"/>
        </w:trPr>
        <w:tc>
          <w:tcPr>
            <w:tcW w:w="1985" w:type="dxa"/>
          </w:tcPr>
          <w:p w:rsidR="00710902" w:rsidRPr="003F6FA4" w:rsidRDefault="00710902" w:rsidP="00D849A0">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 xml:space="preserve">За </w:t>
            </w:r>
            <w:r w:rsidR="00581100" w:rsidRPr="003F6FA4">
              <w:rPr>
                <w:rFonts w:ascii="Times New Roman" w:hAnsi="Times New Roman" w:cs="Times New Roman"/>
                <w:b/>
                <w:sz w:val="18"/>
                <w:szCs w:val="18"/>
              </w:rPr>
              <w:t xml:space="preserve">Январь – Декабрь 2017 г. Увеличение </w:t>
            </w:r>
            <w:r w:rsidRPr="003F6FA4">
              <w:rPr>
                <w:rFonts w:ascii="Times New Roman" w:hAnsi="Times New Roman" w:cs="Times New Roman"/>
                <w:b/>
                <w:sz w:val="18"/>
                <w:szCs w:val="18"/>
              </w:rPr>
              <w:t xml:space="preserve">собственного </w:t>
            </w:r>
            <w:r w:rsidR="00581100" w:rsidRPr="003F6FA4">
              <w:rPr>
                <w:rFonts w:ascii="Times New Roman" w:hAnsi="Times New Roman" w:cs="Times New Roman"/>
                <w:b/>
                <w:sz w:val="18"/>
                <w:szCs w:val="18"/>
              </w:rPr>
              <w:t xml:space="preserve">капитала - всего </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050</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56</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27 366</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27 422</w:t>
            </w:r>
          </w:p>
        </w:tc>
      </w:tr>
      <w:tr w:rsidR="006B526F" w:rsidRPr="00710902" w:rsidTr="00AB3613">
        <w:trPr>
          <w:cantSplit/>
          <w:trHeight w:val="360"/>
        </w:trPr>
        <w:tc>
          <w:tcPr>
            <w:tcW w:w="1985" w:type="dxa"/>
          </w:tcPr>
          <w:p w:rsidR="00581100" w:rsidRPr="003F6FA4" w:rsidRDefault="00710902"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w:t>
            </w:r>
            <w:proofErr w:type="gramEnd"/>
            <w:r w:rsidRPr="003F6FA4">
              <w:rPr>
                <w:rFonts w:ascii="Times New Roman" w:hAnsi="Times New Roman" w:cs="Times New Roman"/>
                <w:sz w:val="18"/>
                <w:szCs w:val="18"/>
              </w:rPr>
              <w:t xml:space="preserve"> том числе: </w:t>
            </w:r>
          </w:p>
          <w:p w:rsidR="00710902" w:rsidRPr="003F6FA4" w:rsidRDefault="00710902"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чистая</w:t>
            </w:r>
            <w:proofErr w:type="gramEnd"/>
            <w:r w:rsidRPr="003F6FA4">
              <w:rPr>
                <w:rFonts w:ascii="Times New Roman" w:hAnsi="Times New Roman" w:cs="Times New Roman"/>
                <w:sz w:val="18"/>
                <w:szCs w:val="18"/>
              </w:rPr>
              <w:t xml:space="preserve"> прибыль   </w:t>
            </w:r>
          </w:p>
        </w:tc>
        <w:tc>
          <w:tcPr>
            <w:tcW w:w="567" w:type="dxa"/>
          </w:tcPr>
          <w:p w:rsidR="00581100" w:rsidRPr="003F6FA4" w:rsidRDefault="00581100" w:rsidP="00D849A0">
            <w:pPr>
              <w:pStyle w:val="ConsPlusCell"/>
              <w:widowControl/>
              <w:jc w:val="center"/>
              <w:rPr>
                <w:rFonts w:ascii="Times New Roman" w:hAnsi="Times New Roman" w:cs="Times New Roman"/>
                <w:sz w:val="18"/>
                <w:szCs w:val="18"/>
              </w:rPr>
            </w:pPr>
          </w:p>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051</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27 366</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37 366</w:t>
            </w:r>
          </w:p>
        </w:tc>
      </w:tr>
      <w:tr w:rsidR="006B526F" w:rsidRPr="00710902" w:rsidTr="00AB3613">
        <w:trPr>
          <w:cantSplit/>
          <w:trHeight w:val="480"/>
        </w:trPr>
        <w:tc>
          <w:tcPr>
            <w:tcW w:w="1985" w:type="dxa"/>
          </w:tcPr>
          <w:p w:rsidR="00710902" w:rsidRPr="003F6FA4" w:rsidRDefault="00581100"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переоценка</w:t>
            </w:r>
            <w:proofErr w:type="gramEnd"/>
            <w:r w:rsidRPr="003F6FA4">
              <w:rPr>
                <w:rFonts w:ascii="Times New Roman" w:hAnsi="Times New Roman" w:cs="Times New Roman"/>
                <w:sz w:val="18"/>
                <w:szCs w:val="18"/>
              </w:rPr>
              <w:t xml:space="preserve"> долгосрочных </w:t>
            </w:r>
            <w:r w:rsidR="00710902" w:rsidRPr="003F6FA4">
              <w:rPr>
                <w:rFonts w:ascii="Times New Roman" w:hAnsi="Times New Roman" w:cs="Times New Roman"/>
                <w:sz w:val="18"/>
                <w:szCs w:val="18"/>
              </w:rPr>
              <w:t>активов</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052</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r>
      <w:tr w:rsidR="006B526F" w:rsidRPr="00710902" w:rsidTr="00AB3613">
        <w:trPr>
          <w:cantSplit/>
          <w:trHeight w:val="720"/>
        </w:trPr>
        <w:tc>
          <w:tcPr>
            <w:tcW w:w="1985" w:type="dxa"/>
          </w:tcPr>
          <w:p w:rsidR="00710902" w:rsidRPr="003F6FA4" w:rsidRDefault="00710902"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доходы</w:t>
            </w:r>
            <w:proofErr w:type="gramEnd"/>
            <w:r w:rsidRPr="003F6FA4">
              <w:rPr>
                <w:rFonts w:ascii="Times New Roman" w:hAnsi="Times New Roman" w:cs="Times New Roman"/>
                <w:sz w:val="18"/>
                <w:szCs w:val="18"/>
              </w:rPr>
              <w:t xml:space="preserve"> от прочих</w:t>
            </w:r>
            <w:r w:rsidR="00581100" w:rsidRPr="003F6FA4">
              <w:rPr>
                <w:rFonts w:ascii="Times New Roman" w:hAnsi="Times New Roman" w:cs="Times New Roman"/>
                <w:sz w:val="18"/>
                <w:szCs w:val="18"/>
              </w:rPr>
              <w:t xml:space="preserve"> </w:t>
            </w:r>
            <w:r w:rsidRPr="003F6FA4">
              <w:rPr>
                <w:rFonts w:ascii="Times New Roman" w:hAnsi="Times New Roman" w:cs="Times New Roman"/>
                <w:sz w:val="18"/>
                <w:szCs w:val="18"/>
              </w:rPr>
              <w:t xml:space="preserve">операций, не включаемые в чистую прибыль </w:t>
            </w:r>
            <w:r w:rsidR="00581100" w:rsidRPr="003F6FA4">
              <w:rPr>
                <w:rFonts w:ascii="Times New Roman" w:hAnsi="Times New Roman" w:cs="Times New Roman"/>
                <w:sz w:val="18"/>
                <w:szCs w:val="18"/>
              </w:rPr>
              <w:t>(убыток)</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053</w:t>
            </w:r>
          </w:p>
        </w:tc>
        <w:tc>
          <w:tcPr>
            <w:tcW w:w="992"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581100" w:rsidRDefault="00581100" w:rsidP="00D849A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710902" w:rsidRPr="00581100" w:rsidRDefault="00581100" w:rsidP="00D849A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581100" w:rsidP="00D849A0">
            <w:pPr>
              <w:pStyle w:val="ConsPlusCell"/>
              <w:widowControl/>
              <w:jc w:val="center"/>
              <w:rPr>
                <w:rFonts w:ascii="Times New Roman" w:hAnsi="Times New Roman" w:cs="Times New Roman"/>
              </w:rPr>
            </w:pPr>
            <w:r>
              <w:rPr>
                <w:rFonts w:ascii="Times New Roman" w:hAnsi="Times New Roman" w:cs="Times New Roman"/>
              </w:rPr>
              <w:t>-</w:t>
            </w:r>
          </w:p>
        </w:tc>
      </w:tr>
      <w:tr w:rsidR="00581100" w:rsidRPr="00710902" w:rsidTr="00AB3613">
        <w:trPr>
          <w:cantSplit/>
          <w:trHeight w:val="480"/>
        </w:trPr>
        <w:tc>
          <w:tcPr>
            <w:tcW w:w="1985" w:type="dxa"/>
          </w:tcPr>
          <w:p w:rsidR="00581100" w:rsidRPr="003F6FA4" w:rsidRDefault="00581100"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выпуск</w:t>
            </w:r>
            <w:proofErr w:type="gramEnd"/>
            <w:r w:rsidRPr="003F6FA4">
              <w:rPr>
                <w:rFonts w:ascii="Times New Roman" w:hAnsi="Times New Roman" w:cs="Times New Roman"/>
                <w:sz w:val="18"/>
                <w:szCs w:val="18"/>
              </w:rPr>
              <w:t xml:space="preserve"> дополнительных акций</w:t>
            </w:r>
          </w:p>
        </w:tc>
        <w:tc>
          <w:tcPr>
            <w:tcW w:w="567" w:type="dxa"/>
          </w:tcPr>
          <w:p w:rsidR="00581100" w:rsidRPr="003F6FA4" w:rsidRDefault="00581100" w:rsidP="0058110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054</w:t>
            </w:r>
          </w:p>
        </w:tc>
        <w:tc>
          <w:tcPr>
            <w:tcW w:w="992"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r>
      <w:tr w:rsidR="00581100" w:rsidRPr="00710902" w:rsidTr="00AB3613">
        <w:trPr>
          <w:cantSplit/>
          <w:trHeight w:val="725"/>
        </w:trPr>
        <w:tc>
          <w:tcPr>
            <w:tcW w:w="1985" w:type="dxa"/>
          </w:tcPr>
          <w:p w:rsidR="00581100" w:rsidRPr="003F6FA4" w:rsidRDefault="00581100"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увеличение</w:t>
            </w:r>
            <w:proofErr w:type="gramEnd"/>
            <w:r w:rsidRPr="003F6FA4">
              <w:rPr>
                <w:rFonts w:ascii="Times New Roman" w:hAnsi="Times New Roman" w:cs="Times New Roman"/>
                <w:sz w:val="18"/>
                <w:szCs w:val="18"/>
              </w:rPr>
              <w:t xml:space="preserve"> номинальной стоимости акций  </w:t>
            </w:r>
          </w:p>
        </w:tc>
        <w:tc>
          <w:tcPr>
            <w:tcW w:w="567" w:type="dxa"/>
          </w:tcPr>
          <w:p w:rsidR="00581100" w:rsidRPr="003F6FA4" w:rsidRDefault="00581100" w:rsidP="0058110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055</w:t>
            </w:r>
          </w:p>
        </w:tc>
        <w:tc>
          <w:tcPr>
            <w:tcW w:w="992"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r>
      <w:tr w:rsidR="00581100" w:rsidRPr="00710902" w:rsidTr="00AB3613">
        <w:trPr>
          <w:cantSplit/>
          <w:trHeight w:val="720"/>
        </w:trPr>
        <w:tc>
          <w:tcPr>
            <w:tcW w:w="1985" w:type="dxa"/>
          </w:tcPr>
          <w:p w:rsidR="00581100" w:rsidRPr="003F6FA4" w:rsidRDefault="00581100"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вклады</w:t>
            </w:r>
            <w:proofErr w:type="gramEnd"/>
            <w:r w:rsidRPr="003F6FA4">
              <w:rPr>
                <w:rFonts w:ascii="Times New Roman" w:hAnsi="Times New Roman" w:cs="Times New Roman"/>
                <w:sz w:val="18"/>
                <w:szCs w:val="18"/>
              </w:rPr>
              <w:t xml:space="preserve"> собственника имущества (учредителей, участников) </w:t>
            </w:r>
          </w:p>
        </w:tc>
        <w:tc>
          <w:tcPr>
            <w:tcW w:w="567" w:type="dxa"/>
          </w:tcPr>
          <w:p w:rsidR="00581100" w:rsidRPr="003F6FA4" w:rsidRDefault="00581100" w:rsidP="0058110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056</w:t>
            </w:r>
          </w:p>
        </w:tc>
        <w:tc>
          <w:tcPr>
            <w:tcW w:w="992"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r>
      <w:tr w:rsidR="00581100" w:rsidRPr="00710902" w:rsidTr="00AB3613">
        <w:trPr>
          <w:cantSplit/>
          <w:trHeight w:val="240"/>
        </w:trPr>
        <w:tc>
          <w:tcPr>
            <w:tcW w:w="1985" w:type="dxa"/>
          </w:tcPr>
          <w:p w:rsidR="00581100" w:rsidRPr="003F6FA4" w:rsidRDefault="00581100" w:rsidP="00581100">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реорганизация</w:t>
            </w:r>
            <w:proofErr w:type="gramEnd"/>
            <w:r w:rsidRPr="003F6FA4">
              <w:rPr>
                <w:rFonts w:ascii="Times New Roman" w:hAnsi="Times New Roman" w:cs="Times New Roman"/>
                <w:sz w:val="18"/>
                <w:szCs w:val="18"/>
              </w:rPr>
              <w:t xml:space="preserve">    </w:t>
            </w:r>
          </w:p>
        </w:tc>
        <w:tc>
          <w:tcPr>
            <w:tcW w:w="567" w:type="dxa"/>
          </w:tcPr>
          <w:p w:rsidR="00581100" w:rsidRPr="003F6FA4" w:rsidRDefault="00581100" w:rsidP="0058110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057</w:t>
            </w:r>
          </w:p>
        </w:tc>
        <w:tc>
          <w:tcPr>
            <w:tcW w:w="992"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r>
      <w:tr w:rsidR="00581100" w:rsidRPr="00710902" w:rsidTr="00AB3613">
        <w:trPr>
          <w:cantSplit/>
          <w:trHeight w:val="240"/>
        </w:trPr>
        <w:tc>
          <w:tcPr>
            <w:tcW w:w="1985" w:type="dxa"/>
          </w:tcPr>
          <w:p w:rsidR="00581100" w:rsidRPr="003F6FA4" w:rsidRDefault="00581100" w:rsidP="00581100">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Прочее увеличение собственного капитала</w:t>
            </w:r>
          </w:p>
        </w:tc>
        <w:tc>
          <w:tcPr>
            <w:tcW w:w="567" w:type="dxa"/>
          </w:tcPr>
          <w:p w:rsidR="00581100" w:rsidRPr="003F6FA4" w:rsidRDefault="00581100" w:rsidP="0058110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058</w:t>
            </w:r>
          </w:p>
        </w:tc>
        <w:tc>
          <w:tcPr>
            <w:tcW w:w="992"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581100" w:rsidRPr="00581100" w:rsidRDefault="00581100" w:rsidP="00581100">
            <w:pPr>
              <w:pStyle w:val="ConsPlusCell"/>
              <w:widowControl/>
              <w:jc w:val="center"/>
              <w:rPr>
                <w:rFonts w:ascii="Times New Roman" w:hAnsi="Times New Roman" w:cs="Times New Roman"/>
              </w:rPr>
            </w:pPr>
            <w:r>
              <w:rPr>
                <w:rFonts w:ascii="Times New Roman" w:hAnsi="Times New Roman" w:cs="Times New Roman"/>
              </w:rPr>
              <w:t>56</w:t>
            </w:r>
          </w:p>
        </w:tc>
        <w:tc>
          <w:tcPr>
            <w:tcW w:w="1560"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56</w:t>
            </w:r>
          </w:p>
        </w:tc>
      </w:tr>
      <w:tr w:rsidR="00581100" w:rsidRPr="00710902" w:rsidTr="00AB3613">
        <w:trPr>
          <w:cantSplit/>
          <w:trHeight w:val="240"/>
        </w:trPr>
        <w:tc>
          <w:tcPr>
            <w:tcW w:w="1985" w:type="dxa"/>
          </w:tcPr>
          <w:p w:rsidR="00581100" w:rsidRPr="003F6FA4" w:rsidRDefault="00581100" w:rsidP="00581100">
            <w:pPr>
              <w:pStyle w:val="ConsPlusCell"/>
              <w:widowControl/>
              <w:rPr>
                <w:rFonts w:ascii="Times New Roman" w:hAnsi="Times New Roman" w:cs="Times New Roman"/>
                <w:sz w:val="18"/>
                <w:szCs w:val="18"/>
              </w:rPr>
            </w:pPr>
          </w:p>
        </w:tc>
        <w:tc>
          <w:tcPr>
            <w:tcW w:w="567" w:type="dxa"/>
          </w:tcPr>
          <w:p w:rsidR="00581100" w:rsidRPr="003F6FA4" w:rsidRDefault="00581100" w:rsidP="0058110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059</w:t>
            </w:r>
          </w:p>
        </w:tc>
        <w:tc>
          <w:tcPr>
            <w:tcW w:w="992"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581100" w:rsidRPr="00581100" w:rsidRDefault="00581100" w:rsidP="00581100">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581100" w:rsidRPr="00710902" w:rsidRDefault="00581100" w:rsidP="00581100">
            <w:pPr>
              <w:pStyle w:val="ConsPlusCell"/>
              <w:widowControl/>
              <w:jc w:val="center"/>
              <w:rPr>
                <w:rFonts w:ascii="Times New Roman" w:hAnsi="Times New Roman" w:cs="Times New Roman"/>
              </w:rPr>
            </w:pPr>
            <w:r>
              <w:rPr>
                <w:rFonts w:ascii="Times New Roman" w:hAnsi="Times New Roman" w:cs="Times New Roman"/>
              </w:rPr>
              <w:t>-</w:t>
            </w:r>
          </w:p>
        </w:tc>
      </w:tr>
      <w:tr w:rsidR="00B32521" w:rsidRPr="00710902" w:rsidTr="00AB3613">
        <w:trPr>
          <w:cantSplit/>
          <w:trHeight w:val="480"/>
        </w:trPr>
        <w:tc>
          <w:tcPr>
            <w:tcW w:w="1985" w:type="dxa"/>
          </w:tcPr>
          <w:p w:rsidR="00B32521" w:rsidRPr="003F6FA4" w:rsidRDefault="00B32521" w:rsidP="00B32521">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Уменьшение собственного капитала - всего</w:t>
            </w:r>
          </w:p>
        </w:tc>
        <w:tc>
          <w:tcPr>
            <w:tcW w:w="567" w:type="dxa"/>
          </w:tcPr>
          <w:p w:rsidR="00B32521" w:rsidRPr="003F6FA4" w:rsidRDefault="00B32521" w:rsidP="00B32521">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060</w:t>
            </w:r>
          </w:p>
        </w:tc>
        <w:tc>
          <w:tcPr>
            <w:tcW w:w="992" w:type="dxa"/>
          </w:tcPr>
          <w:p w:rsidR="00B32521" w:rsidRPr="00710902" w:rsidRDefault="00B32521" w:rsidP="00B32521">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32521" w:rsidRPr="00710902" w:rsidRDefault="00B32521" w:rsidP="00B32521">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32521" w:rsidRPr="00710902" w:rsidRDefault="00B32521" w:rsidP="00B32521">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32521" w:rsidRPr="00581100" w:rsidRDefault="00B32521" w:rsidP="00B32521">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B32521" w:rsidRPr="00581100" w:rsidRDefault="00B32521" w:rsidP="00B32521">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B32521" w:rsidRPr="00710902" w:rsidRDefault="00B32521" w:rsidP="00B32521">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32521" w:rsidRPr="00710902" w:rsidRDefault="00B32521" w:rsidP="00B32521">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32521" w:rsidRPr="00710902" w:rsidRDefault="00B32521" w:rsidP="00B32521">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36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w:t>
            </w:r>
            <w:proofErr w:type="gramEnd"/>
            <w:r w:rsidRPr="003F6FA4">
              <w:rPr>
                <w:rFonts w:ascii="Times New Roman" w:hAnsi="Times New Roman" w:cs="Times New Roman"/>
                <w:sz w:val="18"/>
                <w:szCs w:val="18"/>
              </w:rPr>
              <w:t xml:space="preserve"> том числе: </w:t>
            </w:r>
          </w:p>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убыток</w:t>
            </w:r>
            <w:proofErr w:type="gramEnd"/>
          </w:p>
        </w:tc>
        <w:tc>
          <w:tcPr>
            <w:tcW w:w="567" w:type="dxa"/>
          </w:tcPr>
          <w:p w:rsidR="00A83651" w:rsidRDefault="00A83651" w:rsidP="003C38C4">
            <w:pPr>
              <w:pStyle w:val="ConsPlusCell"/>
              <w:widowControl/>
              <w:jc w:val="center"/>
              <w:rPr>
                <w:rFonts w:ascii="Times New Roman" w:hAnsi="Times New Roman" w:cs="Times New Roman"/>
                <w:sz w:val="18"/>
                <w:szCs w:val="18"/>
              </w:rPr>
            </w:pPr>
          </w:p>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061</w:t>
            </w:r>
          </w:p>
        </w:tc>
        <w:tc>
          <w:tcPr>
            <w:tcW w:w="992" w:type="dxa"/>
          </w:tcPr>
          <w:p w:rsidR="00A83651" w:rsidRDefault="00A83651" w:rsidP="003C38C4">
            <w:pPr>
              <w:pStyle w:val="ConsPlusCell"/>
              <w:widowControl/>
              <w:jc w:val="center"/>
              <w:rPr>
                <w:rFonts w:ascii="Times New Roman" w:hAnsi="Times New Roman" w:cs="Times New Roman"/>
              </w:rPr>
            </w:pPr>
          </w:p>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A83651" w:rsidRDefault="00A83651" w:rsidP="003C38C4">
            <w:pPr>
              <w:pStyle w:val="ConsPlusCell"/>
              <w:widowControl/>
              <w:jc w:val="center"/>
              <w:rPr>
                <w:rFonts w:ascii="Times New Roman" w:hAnsi="Times New Roman" w:cs="Times New Roman"/>
              </w:rPr>
            </w:pPr>
          </w:p>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A83651" w:rsidRDefault="00A83651" w:rsidP="003C38C4">
            <w:pPr>
              <w:pStyle w:val="ConsPlusCell"/>
              <w:widowControl/>
              <w:jc w:val="center"/>
              <w:rPr>
                <w:rFonts w:ascii="Times New Roman" w:hAnsi="Times New Roman" w:cs="Times New Roman"/>
              </w:rPr>
            </w:pPr>
          </w:p>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A83651" w:rsidRDefault="00A83651" w:rsidP="003C38C4">
            <w:pPr>
              <w:pStyle w:val="ConsPlusCell"/>
              <w:widowControl/>
              <w:jc w:val="center"/>
              <w:rPr>
                <w:rFonts w:ascii="Times New Roman" w:hAnsi="Times New Roman" w:cs="Times New Roman"/>
              </w:rPr>
            </w:pPr>
          </w:p>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A83651" w:rsidRDefault="00A83651" w:rsidP="003C38C4">
            <w:pPr>
              <w:pStyle w:val="ConsPlusCell"/>
              <w:widowControl/>
              <w:jc w:val="center"/>
              <w:rPr>
                <w:rFonts w:ascii="Times New Roman" w:hAnsi="Times New Roman" w:cs="Times New Roman"/>
              </w:rPr>
            </w:pPr>
          </w:p>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A83651" w:rsidRDefault="00A83651" w:rsidP="003C38C4">
            <w:pPr>
              <w:pStyle w:val="ConsPlusCell"/>
              <w:widowControl/>
              <w:jc w:val="center"/>
              <w:rPr>
                <w:rFonts w:ascii="Times New Roman" w:hAnsi="Times New Roman" w:cs="Times New Roman"/>
              </w:rPr>
            </w:pPr>
          </w:p>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83651" w:rsidRDefault="00A83651" w:rsidP="003C38C4">
            <w:pPr>
              <w:pStyle w:val="ConsPlusCell"/>
              <w:widowControl/>
              <w:jc w:val="center"/>
              <w:rPr>
                <w:rFonts w:ascii="Times New Roman" w:hAnsi="Times New Roman" w:cs="Times New Roman"/>
              </w:rPr>
            </w:pPr>
          </w:p>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83651" w:rsidRDefault="00A83651" w:rsidP="003C38C4">
            <w:pPr>
              <w:pStyle w:val="ConsPlusCell"/>
              <w:widowControl/>
              <w:jc w:val="center"/>
              <w:rPr>
                <w:rFonts w:ascii="Times New Roman" w:hAnsi="Times New Roman" w:cs="Times New Roman"/>
              </w:rPr>
            </w:pPr>
          </w:p>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48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переоценка</w:t>
            </w:r>
            <w:proofErr w:type="gramEnd"/>
            <w:r w:rsidRPr="003F6FA4">
              <w:rPr>
                <w:rFonts w:ascii="Times New Roman" w:hAnsi="Times New Roman" w:cs="Times New Roman"/>
                <w:sz w:val="18"/>
                <w:szCs w:val="18"/>
              </w:rPr>
              <w:t xml:space="preserve"> долгосрочных активов </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062</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72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расходы</w:t>
            </w:r>
            <w:proofErr w:type="gramEnd"/>
            <w:r w:rsidRPr="003F6FA4">
              <w:rPr>
                <w:rFonts w:ascii="Times New Roman" w:hAnsi="Times New Roman" w:cs="Times New Roman"/>
                <w:sz w:val="18"/>
                <w:szCs w:val="18"/>
              </w:rPr>
              <w:t xml:space="preserve"> от прочих операций, не включаемые в чистую прибыль (убыток)</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063</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48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уменьшение</w:t>
            </w:r>
            <w:proofErr w:type="gramEnd"/>
            <w:r w:rsidRPr="003F6FA4">
              <w:rPr>
                <w:rFonts w:ascii="Times New Roman" w:hAnsi="Times New Roman" w:cs="Times New Roman"/>
                <w:sz w:val="18"/>
                <w:szCs w:val="18"/>
              </w:rPr>
              <w:t xml:space="preserve"> номинальной стоимости акций  </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064</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48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выкуп</w:t>
            </w:r>
            <w:proofErr w:type="gramEnd"/>
            <w:r w:rsidRPr="003F6FA4">
              <w:rPr>
                <w:rFonts w:ascii="Times New Roman" w:hAnsi="Times New Roman" w:cs="Times New Roman"/>
                <w:sz w:val="18"/>
                <w:szCs w:val="18"/>
              </w:rPr>
              <w:t xml:space="preserve"> акций (долей в уставном</w:t>
            </w:r>
            <w:r w:rsidRPr="003F6FA4">
              <w:rPr>
                <w:rFonts w:ascii="Times New Roman" w:hAnsi="Times New Roman" w:cs="Times New Roman"/>
                <w:sz w:val="18"/>
                <w:szCs w:val="18"/>
              </w:rPr>
              <w:br/>
              <w:t>капитале)</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065</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72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дивиденды</w:t>
            </w:r>
            <w:proofErr w:type="gramEnd"/>
            <w:r w:rsidRPr="003F6FA4">
              <w:rPr>
                <w:rFonts w:ascii="Times New Roman" w:hAnsi="Times New Roman" w:cs="Times New Roman"/>
                <w:sz w:val="18"/>
                <w:szCs w:val="18"/>
              </w:rPr>
              <w:t xml:space="preserve"> и другие доходы от участия в уставном капитале организации</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066</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240"/>
        </w:trPr>
        <w:tc>
          <w:tcPr>
            <w:tcW w:w="1985" w:type="dxa"/>
          </w:tcPr>
          <w:p w:rsidR="003C38C4" w:rsidRPr="003F6FA4" w:rsidRDefault="003C38C4" w:rsidP="003C38C4">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реорганизация</w:t>
            </w:r>
            <w:proofErr w:type="gramEnd"/>
            <w:r w:rsidRPr="003F6FA4">
              <w:rPr>
                <w:rFonts w:ascii="Times New Roman" w:hAnsi="Times New Roman" w:cs="Times New Roman"/>
                <w:sz w:val="18"/>
                <w:szCs w:val="18"/>
              </w:rPr>
              <w:t xml:space="preserve">    </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067</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240"/>
        </w:trPr>
        <w:tc>
          <w:tcPr>
            <w:tcW w:w="1985" w:type="dxa"/>
          </w:tcPr>
          <w:p w:rsidR="003C38C4" w:rsidRPr="003F6FA4" w:rsidRDefault="003C38C4" w:rsidP="003C38C4">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Прочее уменьшение собственного капитала</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068</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240"/>
        </w:trPr>
        <w:tc>
          <w:tcPr>
            <w:tcW w:w="1985" w:type="dxa"/>
          </w:tcPr>
          <w:p w:rsidR="003C38C4" w:rsidRPr="003F6FA4" w:rsidRDefault="003C38C4" w:rsidP="003C38C4">
            <w:pPr>
              <w:pStyle w:val="ConsPlusCell"/>
              <w:widowControl/>
              <w:rPr>
                <w:rFonts w:ascii="Times New Roman" w:hAnsi="Times New Roman" w:cs="Times New Roman"/>
                <w:sz w:val="18"/>
                <w:szCs w:val="18"/>
              </w:rPr>
            </w:pP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069</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480"/>
        </w:trPr>
        <w:tc>
          <w:tcPr>
            <w:tcW w:w="1985" w:type="dxa"/>
          </w:tcPr>
          <w:p w:rsidR="003C38C4" w:rsidRPr="003F6FA4" w:rsidRDefault="003C38C4" w:rsidP="003C38C4">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Изменение уставного капитала</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070</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480"/>
        </w:trPr>
        <w:tc>
          <w:tcPr>
            <w:tcW w:w="1985" w:type="dxa"/>
          </w:tcPr>
          <w:p w:rsidR="003C38C4" w:rsidRPr="003F6FA4" w:rsidRDefault="003C38C4" w:rsidP="003C38C4">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lastRenderedPageBreak/>
              <w:t>Изменение резервного капитала</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080</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480"/>
        </w:trPr>
        <w:tc>
          <w:tcPr>
            <w:tcW w:w="1985" w:type="dxa"/>
          </w:tcPr>
          <w:p w:rsidR="003C38C4" w:rsidRPr="003F6FA4" w:rsidRDefault="003C38C4" w:rsidP="003C38C4">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Изменение добавочного капитала</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090</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Pr>
                <w:rFonts w:ascii="Times New Roman" w:hAnsi="Times New Roman" w:cs="Times New Roman"/>
              </w:rPr>
              <w:t>(262)</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262</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6B526F" w:rsidRPr="00710902" w:rsidTr="00AB3613">
        <w:trPr>
          <w:cantSplit/>
          <w:trHeight w:val="360"/>
        </w:trPr>
        <w:tc>
          <w:tcPr>
            <w:tcW w:w="1985" w:type="dxa"/>
          </w:tcPr>
          <w:p w:rsidR="00710902" w:rsidRPr="003F6FA4" w:rsidRDefault="003C38C4" w:rsidP="003C38C4">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 xml:space="preserve">Остаток на </w:t>
            </w:r>
            <w:r w:rsidR="00710902" w:rsidRPr="003F6FA4">
              <w:rPr>
                <w:rFonts w:ascii="Times New Roman" w:hAnsi="Times New Roman" w:cs="Times New Roman"/>
                <w:b/>
                <w:sz w:val="18"/>
                <w:szCs w:val="18"/>
              </w:rPr>
              <w:t>31</w:t>
            </w:r>
            <w:r w:rsidRPr="003F6FA4">
              <w:rPr>
                <w:rFonts w:ascii="Times New Roman" w:hAnsi="Times New Roman" w:cs="Times New Roman"/>
                <w:b/>
                <w:sz w:val="18"/>
                <w:szCs w:val="18"/>
              </w:rPr>
              <w:t xml:space="preserve"> декабря </w:t>
            </w:r>
            <w:r w:rsidR="00710902" w:rsidRPr="003F6FA4">
              <w:rPr>
                <w:rFonts w:ascii="Times New Roman" w:hAnsi="Times New Roman" w:cs="Times New Roman"/>
                <w:b/>
                <w:sz w:val="18"/>
                <w:szCs w:val="18"/>
              </w:rPr>
              <w:t>201</w:t>
            </w:r>
            <w:r w:rsidRPr="003F6FA4">
              <w:rPr>
                <w:rFonts w:ascii="Times New Roman" w:hAnsi="Times New Roman" w:cs="Times New Roman"/>
                <w:b/>
                <w:sz w:val="18"/>
                <w:szCs w:val="18"/>
              </w:rPr>
              <w:t>7 г.</w:t>
            </w:r>
            <w:r w:rsidR="00710902" w:rsidRPr="003F6FA4">
              <w:rPr>
                <w:rFonts w:ascii="Times New Roman" w:hAnsi="Times New Roman" w:cs="Times New Roman"/>
                <w:b/>
                <w:sz w:val="18"/>
                <w:szCs w:val="18"/>
              </w:rPr>
              <w:t xml:space="preserve"> </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100</w:t>
            </w:r>
          </w:p>
        </w:tc>
        <w:tc>
          <w:tcPr>
            <w:tcW w:w="992" w:type="dxa"/>
          </w:tcPr>
          <w:p w:rsidR="00710902" w:rsidRPr="00710902" w:rsidRDefault="003C38C4" w:rsidP="00D849A0">
            <w:pPr>
              <w:pStyle w:val="ConsPlusCell"/>
              <w:widowControl/>
              <w:jc w:val="center"/>
              <w:rPr>
                <w:rFonts w:ascii="Times New Roman" w:hAnsi="Times New Roman" w:cs="Times New Roman"/>
              </w:rPr>
            </w:pPr>
            <w:r>
              <w:rPr>
                <w:rFonts w:ascii="Times New Roman" w:hAnsi="Times New Roman" w:cs="Times New Roman"/>
              </w:rPr>
              <w:t>358 612</w:t>
            </w:r>
          </w:p>
        </w:tc>
        <w:tc>
          <w:tcPr>
            <w:tcW w:w="1275" w:type="dxa"/>
          </w:tcPr>
          <w:p w:rsidR="00710902" w:rsidRPr="00710902" w:rsidRDefault="003C38C4"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3C38C4"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3C38C4" w:rsidP="00D849A0">
            <w:pPr>
              <w:pStyle w:val="ConsPlusCell"/>
              <w:widowControl/>
              <w:jc w:val="center"/>
              <w:rPr>
                <w:rFonts w:ascii="Times New Roman" w:hAnsi="Times New Roman" w:cs="Times New Roman"/>
              </w:rPr>
            </w:pPr>
            <w:r>
              <w:rPr>
                <w:rFonts w:ascii="Times New Roman" w:hAnsi="Times New Roman" w:cs="Times New Roman"/>
              </w:rPr>
              <w:t>22 170</w:t>
            </w:r>
          </w:p>
        </w:tc>
        <w:tc>
          <w:tcPr>
            <w:tcW w:w="1134" w:type="dxa"/>
          </w:tcPr>
          <w:p w:rsidR="00710902" w:rsidRPr="00710902" w:rsidRDefault="003C38C4" w:rsidP="00D849A0">
            <w:pPr>
              <w:pStyle w:val="ConsPlusCell"/>
              <w:widowControl/>
              <w:jc w:val="center"/>
              <w:rPr>
                <w:rFonts w:ascii="Times New Roman" w:hAnsi="Times New Roman" w:cs="Times New Roman"/>
              </w:rPr>
            </w:pPr>
            <w:r>
              <w:rPr>
                <w:rFonts w:ascii="Times New Roman" w:hAnsi="Times New Roman" w:cs="Times New Roman"/>
              </w:rPr>
              <w:t>343 520</w:t>
            </w:r>
          </w:p>
        </w:tc>
        <w:tc>
          <w:tcPr>
            <w:tcW w:w="1560" w:type="dxa"/>
          </w:tcPr>
          <w:p w:rsidR="00710902" w:rsidRPr="00710902" w:rsidRDefault="00A460DD" w:rsidP="00D849A0">
            <w:pPr>
              <w:pStyle w:val="ConsPlusCell"/>
              <w:widowControl/>
              <w:jc w:val="center"/>
              <w:rPr>
                <w:rFonts w:ascii="Times New Roman" w:hAnsi="Times New Roman" w:cs="Times New Roman"/>
              </w:rPr>
            </w:pPr>
            <w:r>
              <w:rPr>
                <w:rFonts w:ascii="Times New Roman" w:hAnsi="Times New Roman" w:cs="Times New Roman"/>
              </w:rPr>
              <w:t>(58 729)</w:t>
            </w:r>
          </w:p>
        </w:tc>
        <w:tc>
          <w:tcPr>
            <w:tcW w:w="851" w:type="dxa"/>
          </w:tcPr>
          <w:p w:rsidR="00710902" w:rsidRPr="00710902" w:rsidRDefault="003C38C4" w:rsidP="00D849A0">
            <w:pPr>
              <w:pStyle w:val="ConsPlusCell"/>
              <w:widowControl/>
              <w:jc w:val="center"/>
              <w:rPr>
                <w:rFonts w:ascii="Times New Roman" w:hAnsi="Times New Roman" w:cs="Times New Roman"/>
                <w:strike/>
              </w:rPr>
            </w:pPr>
            <w:r>
              <w:rPr>
                <w:rFonts w:ascii="Times New Roman" w:hAnsi="Times New Roman" w:cs="Times New Roman"/>
                <w:strike/>
              </w:rPr>
              <w:t>-</w:t>
            </w:r>
          </w:p>
        </w:tc>
        <w:tc>
          <w:tcPr>
            <w:tcW w:w="851" w:type="dxa"/>
          </w:tcPr>
          <w:p w:rsidR="00710902" w:rsidRPr="00710902" w:rsidRDefault="003C38C4" w:rsidP="00D849A0">
            <w:pPr>
              <w:pStyle w:val="ConsPlusCell"/>
              <w:widowControl/>
              <w:jc w:val="center"/>
              <w:rPr>
                <w:rFonts w:ascii="Times New Roman" w:hAnsi="Times New Roman" w:cs="Times New Roman"/>
              </w:rPr>
            </w:pPr>
            <w:r>
              <w:rPr>
                <w:rFonts w:ascii="Times New Roman" w:hAnsi="Times New Roman" w:cs="Times New Roman"/>
              </w:rPr>
              <w:t>665 573</w:t>
            </w:r>
          </w:p>
        </w:tc>
      </w:tr>
      <w:tr w:rsidR="003C38C4" w:rsidRPr="00710902" w:rsidTr="00AB3613">
        <w:trPr>
          <w:cantSplit/>
          <w:trHeight w:val="360"/>
        </w:trPr>
        <w:tc>
          <w:tcPr>
            <w:tcW w:w="1985" w:type="dxa"/>
          </w:tcPr>
          <w:p w:rsidR="003C38C4" w:rsidRPr="003F6FA4" w:rsidRDefault="003C38C4" w:rsidP="003C38C4">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 xml:space="preserve">Остаток на 31.12.2017г. </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110</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358 612</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22 170</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343 520</w:t>
            </w:r>
          </w:p>
        </w:tc>
        <w:tc>
          <w:tcPr>
            <w:tcW w:w="1560" w:type="dxa"/>
          </w:tcPr>
          <w:p w:rsidR="003C38C4" w:rsidRPr="00710902" w:rsidRDefault="00A460DD" w:rsidP="003C38C4">
            <w:pPr>
              <w:pStyle w:val="ConsPlusCell"/>
              <w:widowControl/>
              <w:jc w:val="center"/>
              <w:rPr>
                <w:rFonts w:ascii="Times New Roman" w:hAnsi="Times New Roman" w:cs="Times New Roman"/>
              </w:rPr>
            </w:pPr>
            <w:r>
              <w:rPr>
                <w:rFonts w:ascii="Times New Roman" w:hAnsi="Times New Roman" w:cs="Times New Roman"/>
              </w:rPr>
              <w:t>(58 729)</w:t>
            </w:r>
          </w:p>
        </w:tc>
        <w:tc>
          <w:tcPr>
            <w:tcW w:w="851" w:type="dxa"/>
          </w:tcPr>
          <w:p w:rsidR="003C38C4" w:rsidRPr="00710902" w:rsidRDefault="003C38C4" w:rsidP="003C38C4">
            <w:pPr>
              <w:pStyle w:val="ConsPlusCell"/>
              <w:widowControl/>
              <w:jc w:val="center"/>
              <w:rPr>
                <w:rFonts w:ascii="Times New Roman" w:hAnsi="Times New Roman" w:cs="Times New Roman"/>
                <w:strike/>
              </w:rPr>
            </w:pPr>
            <w:r>
              <w:rPr>
                <w:rFonts w:ascii="Times New Roman" w:hAnsi="Times New Roman" w:cs="Times New Roman"/>
                <w:strike/>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665 573</w:t>
            </w:r>
          </w:p>
        </w:tc>
      </w:tr>
      <w:tr w:rsidR="003C38C4" w:rsidRPr="00710902" w:rsidTr="00AB3613">
        <w:trPr>
          <w:cantSplit/>
          <w:trHeight w:val="600"/>
        </w:trPr>
        <w:tc>
          <w:tcPr>
            <w:tcW w:w="1985" w:type="dxa"/>
          </w:tcPr>
          <w:p w:rsidR="003C38C4" w:rsidRPr="003F6FA4" w:rsidRDefault="003C38C4" w:rsidP="003C38C4">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 xml:space="preserve">Корректировки в связи с изменением учетной политики </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120</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r>
      <w:tr w:rsidR="003C38C4" w:rsidRPr="00710902" w:rsidTr="00AB3613">
        <w:trPr>
          <w:cantSplit/>
          <w:trHeight w:val="600"/>
        </w:trPr>
        <w:tc>
          <w:tcPr>
            <w:tcW w:w="1985" w:type="dxa"/>
          </w:tcPr>
          <w:p w:rsidR="003C38C4" w:rsidRPr="003F6FA4" w:rsidRDefault="003C38C4" w:rsidP="003C38C4">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Корректировки в связи с исправлением ошибок</w:t>
            </w:r>
          </w:p>
        </w:tc>
        <w:tc>
          <w:tcPr>
            <w:tcW w:w="567" w:type="dxa"/>
          </w:tcPr>
          <w:p w:rsidR="003C38C4" w:rsidRPr="003F6FA4" w:rsidRDefault="003C38C4" w:rsidP="003C38C4">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130</w:t>
            </w:r>
          </w:p>
        </w:tc>
        <w:tc>
          <w:tcPr>
            <w:tcW w:w="992"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3C38C4" w:rsidRPr="00581100" w:rsidRDefault="003C38C4" w:rsidP="003C38C4">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(181)</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3C38C4" w:rsidRPr="00710902" w:rsidRDefault="003C38C4" w:rsidP="003C38C4">
            <w:pPr>
              <w:pStyle w:val="ConsPlusCell"/>
              <w:widowControl/>
              <w:jc w:val="center"/>
              <w:rPr>
                <w:rFonts w:ascii="Times New Roman" w:hAnsi="Times New Roman" w:cs="Times New Roman"/>
              </w:rPr>
            </w:pPr>
            <w:r>
              <w:rPr>
                <w:rFonts w:ascii="Times New Roman" w:hAnsi="Times New Roman" w:cs="Times New Roman"/>
              </w:rPr>
              <w:t>(181)</w:t>
            </w:r>
          </w:p>
        </w:tc>
      </w:tr>
      <w:tr w:rsidR="000E040F" w:rsidRPr="00710902" w:rsidTr="00AB3613">
        <w:trPr>
          <w:cantSplit/>
          <w:trHeight w:val="600"/>
        </w:trPr>
        <w:tc>
          <w:tcPr>
            <w:tcW w:w="1985" w:type="dxa"/>
          </w:tcPr>
          <w:p w:rsidR="000E040F" w:rsidRPr="003F6FA4" w:rsidRDefault="000E040F" w:rsidP="000E040F">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Корректировка в связи с отражением в учете разниц, образовавшихся в результате пересчета стоимости активов и обязательств в соответствии с постановлением Минфина от 10.08.2017 № 23</w:t>
            </w:r>
          </w:p>
        </w:tc>
        <w:tc>
          <w:tcPr>
            <w:tcW w:w="567" w:type="dxa"/>
          </w:tcPr>
          <w:p w:rsidR="000E040F" w:rsidRPr="003F6FA4" w:rsidRDefault="000E040F" w:rsidP="000E040F">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131</w:t>
            </w:r>
          </w:p>
        </w:tc>
        <w:tc>
          <w:tcPr>
            <w:tcW w:w="992" w:type="dxa"/>
          </w:tcPr>
          <w:p w:rsidR="000E040F" w:rsidRPr="00710902" w:rsidRDefault="000E040F" w:rsidP="000E040F">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0E040F" w:rsidRPr="00710902" w:rsidRDefault="000E040F" w:rsidP="000E040F">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0E040F" w:rsidRPr="00710902" w:rsidRDefault="000E040F" w:rsidP="000E040F">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0E040F" w:rsidRPr="00581100" w:rsidRDefault="000E040F" w:rsidP="000E040F">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0E040F" w:rsidRPr="00581100" w:rsidRDefault="000E040F" w:rsidP="000E040F">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0E040F" w:rsidRPr="00710902" w:rsidRDefault="000E040F" w:rsidP="000E040F">
            <w:pPr>
              <w:pStyle w:val="ConsPlusCell"/>
              <w:widowControl/>
              <w:jc w:val="center"/>
              <w:rPr>
                <w:rFonts w:ascii="Times New Roman" w:hAnsi="Times New Roman" w:cs="Times New Roman"/>
              </w:rPr>
            </w:pPr>
            <w:r>
              <w:rPr>
                <w:rFonts w:ascii="Times New Roman" w:hAnsi="Times New Roman" w:cs="Times New Roman"/>
              </w:rPr>
              <w:t>4</w:t>
            </w:r>
          </w:p>
        </w:tc>
        <w:tc>
          <w:tcPr>
            <w:tcW w:w="851" w:type="dxa"/>
          </w:tcPr>
          <w:p w:rsidR="000E040F" w:rsidRPr="00710902" w:rsidRDefault="000E040F" w:rsidP="000E040F">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0E040F" w:rsidRPr="00710902" w:rsidRDefault="000E040F" w:rsidP="000E040F">
            <w:pPr>
              <w:pStyle w:val="ConsPlusCell"/>
              <w:widowControl/>
              <w:jc w:val="center"/>
              <w:rPr>
                <w:rFonts w:ascii="Times New Roman" w:hAnsi="Times New Roman" w:cs="Times New Roman"/>
              </w:rPr>
            </w:pPr>
            <w:r>
              <w:rPr>
                <w:rFonts w:ascii="Times New Roman" w:hAnsi="Times New Roman" w:cs="Times New Roman"/>
              </w:rPr>
              <w:t>4</w:t>
            </w:r>
          </w:p>
        </w:tc>
      </w:tr>
      <w:tr w:rsidR="006B526F" w:rsidRPr="00710902" w:rsidTr="00AB3613">
        <w:trPr>
          <w:cantSplit/>
          <w:trHeight w:val="480"/>
        </w:trPr>
        <w:tc>
          <w:tcPr>
            <w:tcW w:w="1985" w:type="dxa"/>
          </w:tcPr>
          <w:p w:rsidR="00710902" w:rsidRPr="003F6FA4" w:rsidRDefault="00710902" w:rsidP="000E040F">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Скорректированный</w:t>
            </w:r>
            <w:r w:rsidR="00D849A0" w:rsidRPr="003F6FA4">
              <w:rPr>
                <w:rFonts w:ascii="Times New Roman" w:hAnsi="Times New Roman" w:cs="Times New Roman"/>
                <w:b/>
                <w:sz w:val="18"/>
                <w:szCs w:val="18"/>
              </w:rPr>
              <w:t xml:space="preserve"> </w:t>
            </w:r>
            <w:r w:rsidRPr="003F6FA4">
              <w:rPr>
                <w:rFonts w:ascii="Times New Roman" w:hAnsi="Times New Roman" w:cs="Times New Roman"/>
                <w:b/>
                <w:sz w:val="18"/>
                <w:szCs w:val="18"/>
              </w:rPr>
              <w:t>остаток на 31.12.201</w:t>
            </w:r>
            <w:r w:rsidR="000E040F" w:rsidRPr="003F6FA4">
              <w:rPr>
                <w:rFonts w:ascii="Times New Roman" w:hAnsi="Times New Roman" w:cs="Times New Roman"/>
                <w:b/>
                <w:sz w:val="18"/>
                <w:szCs w:val="18"/>
              </w:rPr>
              <w:t>7г.</w:t>
            </w:r>
          </w:p>
        </w:tc>
        <w:tc>
          <w:tcPr>
            <w:tcW w:w="567" w:type="dxa"/>
          </w:tcPr>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140</w:t>
            </w:r>
          </w:p>
        </w:tc>
        <w:tc>
          <w:tcPr>
            <w:tcW w:w="992"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358 612</w:t>
            </w:r>
          </w:p>
        </w:tc>
        <w:tc>
          <w:tcPr>
            <w:tcW w:w="1275"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22 170</w:t>
            </w:r>
          </w:p>
        </w:tc>
        <w:tc>
          <w:tcPr>
            <w:tcW w:w="1134"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343 520</w:t>
            </w:r>
          </w:p>
        </w:tc>
        <w:tc>
          <w:tcPr>
            <w:tcW w:w="1560"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(58 906)</w:t>
            </w:r>
          </w:p>
        </w:tc>
        <w:tc>
          <w:tcPr>
            <w:tcW w:w="851"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Pr="00710902" w:rsidRDefault="000E040F" w:rsidP="00D849A0">
            <w:pPr>
              <w:pStyle w:val="ConsPlusCell"/>
              <w:widowControl/>
              <w:jc w:val="center"/>
              <w:rPr>
                <w:rFonts w:ascii="Times New Roman" w:hAnsi="Times New Roman" w:cs="Times New Roman"/>
              </w:rPr>
            </w:pPr>
            <w:r>
              <w:rPr>
                <w:rFonts w:ascii="Times New Roman" w:hAnsi="Times New Roman" w:cs="Times New Roman"/>
              </w:rPr>
              <w:t>665 396</w:t>
            </w:r>
          </w:p>
        </w:tc>
      </w:tr>
      <w:tr w:rsidR="009915F8" w:rsidRPr="00710902" w:rsidTr="00AB3613">
        <w:trPr>
          <w:cantSplit/>
          <w:trHeight w:val="720"/>
        </w:trPr>
        <w:tc>
          <w:tcPr>
            <w:tcW w:w="1985" w:type="dxa"/>
          </w:tcPr>
          <w:p w:rsidR="009915F8" w:rsidRPr="003F6FA4" w:rsidRDefault="009915F8" w:rsidP="009915F8">
            <w:pPr>
              <w:pStyle w:val="ConsPlusCell"/>
              <w:widowControl/>
              <w:rPr>
                <w:rFonts w:ascii="Times New Roman" w:hAnsi="Times New Roman" w:cs="Times New Roman"/>
                <w:b/>
                <w:sz w:val="18"/>
                <w:szCs w:val="18"/>
              </w:rPr>
            </w:pPr>
            <w:proofErr w:type="gramStart"/>
            <w:r w:rsidRPr="003F6FA4">
              <w:rPr>
                <w:rFonts w:ascii="Times New Roman" w:hAnsi="Times New Roman" w:cs="Times New Roman"/>
                <w:b/>
                <w:sz w:val="18"/>
                <w:szCs w:val="18"/>
              </w:rPr>
              <w:t>за</w:t>
            </w:r>
            <w:proofErr w:type="gramEnd"/>
            <w:r w:rsidRPr="003F6FA4">
              <w:rPr>
                <w:rFonts w:ascii="Times New Roman" w:hAnsi="Times New Roman" w:cs="Times New Roman"/>
                <w:b/>
                <w:sz w:val="18"/>
                <w:szCs w:val="18"/>
              </w:rPr>
              <w:t xml:space="preserve"> Январь – Декабрь 2018 г.</w:t>
            </w:r>
          </w:p>
          <w:p w:rsidR="009915F8" w:rsidRPr="003F6FA4" w:rsidRDefault="009915F8" w:rsidP="009915F8">
            <w:pPr>
              <w:pStyle w:val="ConsPlusCell"/>
              <w:widowControl/>
              <w:rPr>
                <w:rFonts w:ascii="Times New Roman" w:hAnsi="Times New Roman" w:cs="Times New Roman"/>
                <w:sz w:val="18"/>
                <w:szCs w:val="18"/>
              </w:rPr>
            </w:pPr>
            <w:r w:rsidRPr="003F6FA4">
              <w:rPr>
                <w:rFonts w:ascii="Times New Roman" w:hAnsi="Times New Roman" w:cs="Times New Roman"/>
                <w:b/>
                <w:sz w:val="18"/>
                <w:szCs w:val="18"/>
              </w:rPr>
              <w:t>Увеличение собственного капитала</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150</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Pr>
                <w:rFonts w:ascii="Times New Roman" w:hAnsi="Times New Roman" w:cs="Times New Roman"/>
              </w:rPr>
              <w:t>153 095</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176 895</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329 990</w:t>
            </w:r>
          </w:p>
        </w:tc>
      </w:tr>
      <w:tr w:rsidR="009915F8" w:rsidRPr="00710902" w:rsidTr="00AB3613">
        <w:trPr>
          <w:cantSplit/>
          <w:trHeight w:val="36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w:t>
            </w:r>
            <w:proofErr w:type="gramEnd"/>
            <w:r w:rsidRPr="003F6FA4">
              <w:rPr>
                <w:rFonts w:ascii="Times New Roman" w:hAnsi="Times New Roman" w:cs="Times New Roman"/>
                <w:sz w:val="18"/>
                <w:szCs w:val="18"/>
              </w:rPr>
              <w:t xml:space="preserve"> том числе: </w:t>
            </w:r>
          </w:p>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чистая</w:t>
            </w:r>
            <w:proofErr w:type="gramEnd"/>
            <w:r w:rsidRPr="003F6FA4">
              <w:rPr>
                <w:rFonts w:ascii="Times New Roman" w:hAnsi="Times New Roman" w:cs="Times New Roman"/>
                <w:sz w:val="18"/>
                <w:szCs w:val="18"/>
              </w:rPr>
              <w:t xml:space="preserve"> прибыль   </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p>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151</w:t>
            </w:r>
          </w:p>
        </w:tc>
        <w:tc>
          <w:tcPr>
            <w:tcW w:w="992" w:type="dxa"/>
          </w:tcPr>
          <w:p w:rsidR="009915F8" w:rsidRDefault="009915F8" w:rsidP="009915F8">
            <w:pPr>
              <w:pStyle w:val="ConsPlusCell"/>
              <w:widowControl/>
              <w:jc w:val="center"/>
              <w:rPr>
                <w:rFonts w:ascii="Times New Roman" w:hAnsi="Times New Roman" w:cs="Times New Roman"/>
              </w:rPr>
            </w:pPr>
          </w:p>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Default="009915F8" w:rsidP="009915F8">
            <w:pPr>
              <w:pStyle w:val="ConsPlusCell"/>
              <w:widowControl/>
              <w:jc w:val="center"/>
              <w:rPr>
                <w:rFonts w:ascii="Times New Roman" w:hAnsi="Times New Roman" w:cs="Times New Roman"/>
              </w:rPr>
            </w:pPr>
          </w:p>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Default="009915F8" w:rsidP="009915F8">
            <w:pPr>
              <w:pStyle w:val="ConsPlusCell"/>
              <w:widowControl/>
              <w:jc w:val="center"/>
              <w:rPr>
                <w:rFonts w:ascii="Times New Roman" w:hAnsi="Times New Roman" w:cs="Times New Roman"/>
              </w:rPr>
            </w:pPr>
          </w:p>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Default="009915F8" w:rsidP="009915F8">
            <w:pPr>
              <w:pStyle w:val="ConsPlusCell"/>
              <w:widowControl/>
              <w:jc w:val="center"/>
              <w:rPr>
                <w:rFonts w:ascii="Times New Roman" w:hAnsi="Times New Roman" w:cs="Times New Roman"/>
              </w:rPr>
            </w:pPr>
          </w:p>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Default="009915F8" w:rsidP="009915F8">
            <w:pPr>
              <w:pStyle w:val="ConsPlusCell"/>
              <w:widowControl/>
              <w:jc w:val="center"/>
              <w:rPr>
                <w:rFonts w:ascii="Times New Roman" w:hAnsi="Times New Roman" w:cs="Times New Roman"/>
              </w:rPr>
            </w:pPr>
          </w:p>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Default="009915F8" w:rsidP="009915F8">
            <w:pPr>
              <w:pStyle w:val="ConsPlusCell"/>
              <w:widowControl/>
              <w:jc w:val="center"/>
              <w:rPr>
                <w:rFonts w:ascii="Times New Roman" w:hAnsi="Times New Roman" w:cs="Times New Roman"/>
              </w:rPr>
            </w:pPr>
          </w:p>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176 895</w:t>
            </w:r>
          </w:p>
        </w:tc>
        <w:tc>
          <w:tcPr>
            <w:tcW w:w="851" w:type="dxa"/>
          </w:tcPr>
          <w:p w:rsidR="009915F8" w:rsidRDefault="009915F8" w:rsidP="009915F8">
            <w:pPr>
              <w:pStyle w:val="ConsPlusCell"/>
              <w:widowControl/>
              <w:jc w:val="center"/>
              <w:rPr>
                <w:rFonts w:ascii="Times New Roman" w:hAnsi="Times New Roman" w:cs="Times New Roman"/>
              </w:rPr>
            </w:pPr>
          </w:p>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Default="009915F8" w:rsidP="009915F8">
            <w:pPr>
              <w:pStyle w:val="ConsPlusCell"/>
              <w:widowControl/>
              <w:jc w:val="center"/>
              <w:rPr>
                <w:rFonts w:ascii="Times New Roman" w:hAnsi="Times New Roman" w:cs="Times New Roman"/>
              </w:rPr>
            </w:pPr>
          </w:p>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176 895</w:t>
            </w:r>
          </w:p>
        </w:tc>
      </w:tr>
      <w:tr w:rsidR="009915F8" w:rsidRPr="00710902" w:rsidTr="00AB3613">
        <w:trPr>
          <w:cantSplit/>
          <w:trHeight w:val="48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переоценка</w:t>
            </w:r>
            <w:proofErr w:type="gramEnd"/>
            <w:r w:rsidRPr="003F6FA4">
              <w:rPr>
                <w:rFonts w:ascii="Times New Roman" w:hAnsi="Times New Roman" w:cs="Times New Roman"/>
                <w:sz w:val="18"/>
                <w:szCs w:val="18"/>
              </w:rPr>
              <w:t xml:space="preserve"> долгосрочных активов          </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152</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Pr>
                <w:rFonts w:ascii="Times New Roman" w:hAnsi="Times New Roman" w:cs="Times New Roman"/>
              </w:rPr>
              <w:t>153 095</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153 095</w:t>
            </w:r>
          </w:p>
        </w:tc>
      </w:tr>
      <w:tr w:rsidR="009915F8" w:rsidRPr="00710902" w:rsidTr="00AB3613">
        <w:trPr>
          <w:cantSplit/>
          <w:trHeight w:val="72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доходы</w:t>
            </w:r>
            <w:proofErr w:type="gramEnd"/>
            <w:r w:rsidRPr="003F6FA4">
              <w:rPr>
                <w:rFonts w:ascii="Times New Roman" w:hAnsi="Times New Roman" w:cs="Times New Roman"/>
                <w:sz w:val="18"/>
                <w:szCs w:val="18"/>
              </w:rPr>
              <w:t xml:space="preserve"> от прочих операций, не включаемые в чистую прибыль (убыток)</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153</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48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выпуск</w:t>
            </w:r>
            <w:proofErr w:type="gramEnd"/>
            <w:r w:rsidRPr="003F6FA4">
              <w:rPr>
                <w:rFonts w:ascii="Times New Roman" w:hAnsi="Times New Roman" w:cs="Times New Roman"/>
                <w:sz w:val="18"/>
                <w:szCs w:val="18"/>
              </w:rPr>
              <w:t xml:space="preserve"> дополнительных акций</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154</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48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увеличение</w:t>
            </w:r>
            <w:proofErr w:type="gramEnd"/>
            <w:r w:rsidRPr="003F6FA4">
              <w:rPr>
                <w:rFonts w:ascii="Times New Roman" w:hAnsi="Times New Roman" w:cs="Times New Roman"/>
                <w:sz w:val="18"/>
                <w:szCs w:val="18"/>
              </w:rPr>
              <w:t xml:space="preserve"> номинальной стоимости акций  </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155</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72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вклады</w:t>
            </w:r>
            <w:proofErr w:type="gramEnd"/>
            <w:r w:rsidRPr="003F6FA4">
              <w:rPr>
                <w:rFonts w:ascii="Times New Roman" w:hAnsi="Times New Roman" w:cs="Times New Roman"/>
                <w:sz w:val="18"/>
                <w:szCs w:val="18"/>
              </w:rPr>
              <w:t xml:space="preserve"> собственника имущества (учредителей, участников)</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156</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240"/>
        </w:trPr>
        <w:tc>
          <w:tcPr>
            <w:tcW w:w="1985" w:type="dxa"/>
          </w:tcPr>
          <w:p w:rsidR="009915F8" w:rsidRPr="003F6FA4" w:rsidRDefault="009915F8" w:rsidP="009915F8">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реорганизация</w:t>
            </w:r>
            <w:proofErr w:type="gramEnd"/>
            <w:r w:rsidRPr="003F6FA4">
              <w:rPr>
                <w:rFonts w:ascii="Times New Roman" w:hAnsi="Times New Roman" w:cs="Times New Roman"/>
                <w:sz w:val="18"/>
                <w:szCs w:val="18"/>
              </w:rPr>
              <w:t xml:space="preserve">    </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157</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240"/>
        </w:trPr>
        <w:tc>
          <w:tcPr>
            <w:tcW w:w="1985" w:type="dxa"/>
          </w:tcPr>
          <w:p w:rsidR="009915F8" w:rsidRPr="003F6FA4" w:rsidRDefault="009915F8" w:rsidP="009915F8">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Прочее увеличение собственного капитала</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158</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240"/>
        </w:trPr>
        <w:tc>
          <w:tcPr>
            <w:tcW w:w="1985" w:type="dxa"/>
          </w:tcPr>
          <w:p w:rsidR="009915F8" w:rsidRPr="003F6FA4" w:rsidRDefault="009915F8" w:rsidP="009915F8">
            <w:pPr>
              <w:pStyle w:val="ConsPlusCell"/>
              <w:widowControl/>
              <w:rPr>
                <w:rFonts w:ascii="Times New Roman" w:hAnsi="Times New Roman" w:cs="Times New Roman"/>
                <w:sz w:val="18"/>
                <w:szCs w:val="18"/>
              </w:rPr>
            </w:pP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159</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r>
      <w:tr w:rsidR="009915F8" w:rsidRPr="00710902" w:rsidTr="00AB3613">
        <w:trPr>
          <w:cantSplit/>
          <w:trHeight w:val="480"/>
        </w:trPr>
        <w:tc>
          <w:tcPr>
            <w:tcW w:w="1985" w:type="dxa"/>
          </w:tcPr>
          <w:p w:rsidR="009915F8" w:rsidRPr="003F6FA4" w:rsidRDefault="009915F8" w:rsidP="009915F8">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Уменьшение собственного капитала - всего</w:t>
            </w:r>
          </w:p>
        </w:tc>
        <w:tc>
          <w:tcPr>
            <w:tcW w:w="567" w:type="dxa"/>
          </w:tcPr>
          <w:p w:rsidR="009915F8" w:rsidRPr="003F6FA4" w:rsidRDefault="009915F8" w:rsidP="009915F8">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160</w:t>
            </w:r>
          </w:p>
        </w:tc>
        <w:tc>
          <w:tcPr>
            <w:tcW w:w="992"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9915F8" w:rsidRPr="00581100" w:rsidRDefault="009915F8" w:rsidP="009915F8">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9915F8" w:rsidRPr="00581100" w:rsidRDefault="009915F8" w:rsidP="009915F8">
            <w:pPr>
              <w:pStyle w:val="ConsPlusCell"/>
              <w:widowControl/>
              <w:jc w:val="center"/>
              <w:rPr>
                <w:rFonts w:ascii="Times New Roman" w:hAnsi="Times New Roman" w:cs="Times New Roman"/>
              </w:rPr>
            </w:pPr>
            <w:r>
              <w:rPr>
                <w:rFonts w:ascii="Times New Roman" w:hAnsi="Times New Roman" w:cs="Times New Roman"/>
              </w:rPr>
              <w:t>(3 016)</w:t>
            </w:r>
          </w:p>
        </w:tc>
        <w:tc>
          <w:tcPr>
            <w:tcW w:w="1560"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(8 484)</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9915F8" w:rsidRPr="00710902" w:rsidRDefault="009915F8" w:rsidP="009915F8">
            <w:pPr>
              <w:pStyle w:val="ConsPlusCell"/>
              <w:widowControl/>
              <w:jc w:val="center"/>
              <w:rPr>
                <w:rFonts w:ascii="Times New Roman" w:hAnsi="Times New Roman" w:cs="Times New Roman"/>
              </w:rPr>
            </w:pPr>
            <w:r>
              <w:rPr>
                <w:rFonts w:ascii="Times New Roman" w:hAnsi="Times New Roman" w:cs="Times New Roman"/>
              </w:rPr>
              <w:t>(11 500)</w:t>
            </w:r>
          </w:p>
        </w:tc>
      </w:tr>
      <w:tr w:rsidR="006B526F" w:rsidRPr="00710902" w:rsidTr="00AB3613">
        <w:trPr>
          <w:cantSplit/>
          <w:trHeight w:val="360"/>
        </w:trPr>
        <w:tc>
          <w:tcPr>
            <w:tcW w:w="1985" w:type="dxa"/>
          </w:tcPr>
          <w:p w:rsidR="00F75120" w:rsidRDefault="00710902"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w:t>
            </w:r>
            <w:proofErr w:type="gramEnd"/>
            <w:r w:rsidRPr="003F6FA4">
              <w:rPr>
                <w:rFonts w:ascii="Times New Roman" w:hAnsi="Times New Roman" w:cs="Times New Roman"/>
                <w:sz w:val="18"/>
                <w:szCs w:val="18"/>
              </w:rPr>
              <w:t xml:space="preserve"> том числе: </w:t>
            </w:r>
          </w:p>
          <w:p w:rsidR="00710902" w:rsidRPr="003F6FA4" w:rsidRDefault="00710902"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убыток</w:t>
            </w:r>
            <w:proofErr w:type="gramEnd"/>
          </w:p>
        </w:tc>
        <w:tc>
          <w:tcPr>
            <w:tcW w:w="567" w:type="dxa"/>
          </w:tcPr>
          <w:p w:rsidR="00AC55E3" w:rsidRPr="003F6FA4" w:rsidRDefault="00AC55E3" w:rsidP="00D849A0">
            <w:pPr>
              <w:pStyle w:val="ConsPlusCell"/>
              <w:widowControl/>
              <w:jc w:val="center"/>
              <w:rPr>
                <w:rFonts w:ascii="Times New Roman" w:hAnsi="Times New Roman" w:cs="Times New Roman"/>
                <w:sz w:val="18"/>
                <w:szCs w:val="18"/>
              </w:rPr>
            </w:pPr>
          </w:p>
          <w:p w:rsidR="00710902" w:rsidRPr="003F6FA4" w:rsidRDefault="00710902" w:rsidP="00D849A0">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161</w:t>
            </w:r>
          </w:p>
        </w:tc>
        <w:tc>
          <w:tcPr>
            <w:tcW w:w="992"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p>
        </w:tc>
        <w:tc>
          <w:tcPr>
            <w:tcW w:w="992"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r>
              <w:rPr>
                <w:rFonts w:ascii="Times New Roman" w:hAnsi="Times New Roman" w:cs="Times New Roman"/>
              </w:rPr>
              <w:t>-</w:t>
            </w:r>
          </w:p>
        </w:tc>
        <w:tc>
          <w:tcPr>
            <w:tcW w:w="1560"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710902" w:rsidRDefault="00710902" w:rsidP="00D849A0">
            <w:pPr>
              <w:pStyle w:val="ConsPlusCell"/>
              <w:widowControl/>
              <w:jc w:val="center"/>
              <w:rPr>
                <w:rFonts w:ascii="Times New Roman" w:hAnsi="Times New Roman" w:cs="Times New Roman"/>
              </w:rPr>
            </w:pPr>
          </w:p>
          <w:p w:rsidR="00AC55E3" w:rsidRPr="00710902" w:rsidRDefault="00AC55E3" w:rsidP="00D849A0">
            <w:pPr>
              <w:pStyle w:val="ConsPlusCell"/>
              <w:widowControl/>
              <w:jc w:val="center"/>
              <w:rPr>
                <w:rFonts w:ascii="Times New Roman" w:hAnsi="Times New Roman" w:cs="Times New Roman"/>
              </w:rPr>
            </w:pPr>
          </w:p>
        </w:tc>
      </w:tr>
      <w:tr w:rsidR="00AC55E3" w:rsidRPr="00710902" w:rsidTr="00AB3613">
        <w:trPr>
          <w:cantSplit/>
          <w:trHeight w:val="480"/>
        </w:trPr>
        <w:tc>
          <w:tcPr>
            <w:tcW w:w="1985" w:type="dxa"/>
          </w:tcPr>
          <w:p w:rsidR="00AC55E3" w:rsidRPr="003F6FA4" w:rsidRDefault="00AC55E3"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переоценка</w:t>
            </w:r>
            <w:proofErr w:type="gramEnd"/>
            <w:r w:rsidRPr="003F6FA4">
              <w:rPr>
                <w:rFonts w:ascii="Times New Roman" w:hAnsi="Times New Roman" w:cs="Times New Roman"/>
                <w:sz w:val="18"/>
                <w:szCs w:val="18"/>
              </w:rPr>
              <w:t xml:space="preserve"> долгосрочных активов</w:t>
            </w:r>
          </w:p>
        </w:tc>
        <w:tc>
          <w:tcPr>
            <w:tcW w:w="567" w:type="dxa"/>
          </w:tcPr>
          <w:p w:rsidR="00AC55E3" w:rsidRPr="003F6FA4" w:rsidRDefault="00AC55E3" w:rsidP="00AC55E3">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162</w:t>
            </w:r>
          </w:p>
        </w:tc>
        <w:tc>
          <w:tcPr>
            <w:tcW w:w="992"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AC55E3" w:rsidRPr="00581100" w:rsidRDefault="00AC55E3" w:rsidP="00AC55E3">
            <w:pPr>
              <w:pStyle w:val="ConsPlusCell"/>
              <w:widowControl/>
              <w:jc w:val="center"/>
              <w:rPr>
                <w:rFonts w:ascii="Times New Roman" w:hAnsi="Times New Roman" w:cs="Times New Roman"/>
              </w:rPr>
            </w:pPr>
            <w:r>
              <w:rPr>
                <w:rFonts w:ascii="Times New Roman" w:hAnsi="Times New Roman" w:cs="Times New Roman"/>
              </w:rPr>
              <w:t>(2 811)</w:t>
            </w:r>
          </w:p>
        </w:tc>
        <w:tc>
          <w:tcPr>
            <w:tcW w:w="1560"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(2 811)</w:t>
            </w:r>
          </w:p>
        </w:tc>
      </w:tr>
      <w:tr w:rsidR="00AC55E3" w:rsidRPr="00710902" w:rsidTr="00AB3613">
        <w:trPr>
          <w:cantSplit/>
          <w:trHeight w:val="720"/>
        </w:trPr>
        <w:tc>
          <w:tcPr>
            <w:tcW w:w="1985" w:type="dxa"/>
          </w:tcPr>
          <w:p w:rsidR="00AC55E3" w:rsidRPr="003F6FA4" w:rsidRDefault="00AC55E3"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расходы</w:t>
            </w:r>
            <w:proofErr w:type="gramEnd"/>
            <w:r w:rsidRPr="003F6FA4">
              <w:rPr>
                <w:rFonts w:ascii="Times New Roman" w:hAnsi="Times New Roman" w:cs="Times New Roman"/>
                <w:sz w:val="18"/>
                <w:szCs w:val="18"/>
              </w:rPr>
              <w:t xml:space="preserve"> от прочих операций, не включаемые в чистую прибыль (убыток)</w:t>
            </w:r>
          </w:p>
        </w:tc>
        <w:tc>
          <w:tcPr>
            <w:tcW w:w="567" w:type="dxa"/>
          </w:tcPr>
          <w:p w:rsidR="00AC55E3" w:rsidRPr="003F6FA4" w:rsidRDefault="00AC55E3" w:rsidP="00AC55E3">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163</w:t>
            </w:r>
          </w:p>
        </w:tc>
        <w:tc>
          <w:tcPr>
            <w:tcW w:w="992"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r>
      <w:tr w:rsidR="00AC55E3" w:rsidRPr="00710902" w:rsidTr="00AB3613">
        <w:trPr>
          <w:cantSplit/>
          <w:trHeight w:val="480"/>
        </w:trPr>
        <w:tc>
          <w:tcPr>
            <w:tcW w:w="1985" w:type="dxa"/>
          </w:tcPr>
          <w:p w:rsidR="00AC55E3" w:rsidRPr="003F6FA4" w:rsidRDefault="00AC55E3"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уменьшение</w:t>
            </w:r>
            <w:proofErr w:type="gramEnd"/>
            <w:r w:rsidRPr="003F6FA4">
              <w:rPr>
                <w:rFonts w:ascii="Times New Roman" w:hAnsi="Times New Roman" w:cs="Times New Roman"/>
                <w:sz w:val="18"/>
                <w:szCs w:val="18"/>
              </w:rPr>
              <w:t xml:space="preserve"> номинальной стоимости акций  </w:t>
            </w:r>
          </w:p>
        </w:tc>
        <w:tc>
          <w:tcPr>
            <w:tcW w:w="567" w:type="dxa"/>
          </w:tcPr>
          <w:p w:rsidR="00AC55E3" w:rsidRPr="003F6FA4" w:rsidRDefault="00AC55E3" w:rsidP="00AC55E3">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164</w:t>
            </w:r>
          </w:p>
        </w:tc>
        <w:tc>
          <w:tcPr>
            <w:tcW w:w="992"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r>
      <w:tr w:rsidR="00AC55E3" w:rsidRPr="00710902" w:rsidTr="00AB3613">
        <w:trPr>
          <w:cantSplit/>
          <w:trHeight w:val="480"/>
        </w:trPr>
        <w:tc>
          <w:tcPr>
            <w:tcW w:w="1985" w:type="dxa"/>
          </w:tcPr>
          <w:p w:rsidR="00AC55E3" w:rsidRPr="003F6FA4" w:rsidRDefault="00AC55E3"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выкуп</w:t>
            </w:r>
            <w:proofErr w:type="gramEnd"/>
            <w:r w:rsidRPr="003F6FA4">
              <w:rPr>
                <w:rFonts w:ascii="Times New Roman" w:hAnsi="Times New Roman" w:cs="Times New Roman"/>
                <w:sz w:val="18"/>
                <w:szCs w:val="18"/>
              </w:rPr>
              <w:t xml:space="preserve"> акций (долей в уставном капитале)</w:t>
            </w:r>
          </w:p>
        </w:tc>
        <w:tc>
          <w:tcPr>
            <w:tcW w:w="567" w:type="dxa"/>
          </w:tcPr>
          <w:p w:rsidR="00AC55E3" w:rsidRPr="003F6FA4" w:rsidRDefault="00AC55E3" w:rsidP="00AC55E3">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165</w:t>
            </w:r>
          </w:p>
        </w:tc>
        <w:tc>
          <w:tcPr>
            <w:tcW w:w="992"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r>
      <w:tr w:rsidR="00AC55E3" w:rsidRPr="00710902" w:rsidTr="00AB3613">
        <w:trPr>
          <w:cantSplit/>
          <w:trHeight w:val="720"/>
        </w:trPr>
        <w:tc>
          <w:tcPr>
            <w:tcW w:w="1985" w:type="dxa"/>
          </w:tcPr>
          <w:p w:rsidR="00AC55E3" w:rsidRPr="003F6FA4" w:rsidRDefault="00AC55E3" w:rsidP="00AC55E3">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lastRenderedPageBreak/>
              <w:t>дивиденды</w:t>
            </w:r>
            <w:proofErr w:type="gramEnd"/>
            <w:r w:rsidRPr="003F6FA4">
              <w:rPr>
                <w:rFonts w:ascii="Times New Roman" w:hAnsi="Times New Roman" w:cs="Times New Roman"/>
                <w:sz w:val="18"/>
                <w:szCs w:val="18"/>
              </w:rPr>
              <w:t xml:space="preserve"> и другие доходы от участия в уставном капитале организации </w:t>
            </w:r>
          </w:p>
        </w:tc>
        <w:tc>
          <w:tcPr>
            <w:tcW w:w="567" w:type="dxa"/>
          </w:tcPr>
          <w:p w:rsidR="00AC55E3" w:rsidRPr="003F6FA4" w:rsidRDefault="00AC55E3" w:rsidP="00AC55E3">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166</w:t>
            </w:r>
          </w:p>
        </w:tc>
        <w:tc>
          <w:tcPr>
            <w:tcW w:w="992"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AC55E3" w:rsidRPr="00581100" w:rsidRDefault="00AC55E3" w:rsidP="00AC55E3">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(8 484)</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AC55E3" w:rsidRPr="00710902" w:rsidRDefault="00AC55E3" w:rsidP="00AC55E3">
            <w:pPr>
              <w:pStyle w:val="ConsPlusCell"/>
              <w:widowControl/>
              <w:jc w:val="center"/>
              <w:rPr>
                <w:rFonts w:ascii="Times New Roman" w:hAnsi="Times New Roman" w:cs="Times New Roman"/>
              </w:rPr>
            </w:pPr>
            <w:r>
              <w:rPr>
                <w:rFonts w:ascii="Times New Roman" w:hAnsi="Times New Roman" w:cs="Times New Roman"/>
              </w:rPr>
              <w:t>(8 484)</w:t>
            </w:r>
          </w:p>
        </w:tc>
      </w:tr>
      <w:tr w:rsidR="00B07D96" w:rsidRPr="00710902" w:rsidTr="00AB3613">
        <w:trPr>
          <w:cantSplit/>
          <w:trHeight w:val="240"/>
        </w:trPr>
        <w:tc>
          <w:tcPr>
            <w:tcW w:w="1985" w:type="dxa"/>
          </w:tcPr>
          <w:p w:rsidR="00B07D96" w:rsidRPr="003F6FA4" w:rsidRDefault="00B07D96" w:rsidP="00B07D96">
            <w:pPr>
              <w:pStyle w:val="ConsPlusCell"/>
              <w:widowControl/>
              <w:rPr>
                <w:rFonts w:ascii="Times New Roman" w:hAnsi="Times New Roman" w:cs="Times New Roman"/>
                <w:sz w:val="18"/>
                <w:szCs w:val="18"/>
              </w:rPr>
            </w:pPr>
            <w:proofErr w:type="gramStart"/>
            <w:r w:rsidRPr="003F6FA4">
              <w:rPr>
                <w:rFonts w:ascii="Times New Roman" w:hAnsi="Times New Roman" w:cs="Times New Roman"/>
                <w:sz w:val="18"/>
                <w:szCs w:val="18"/>
              </w:rPr>
              <w:t>реорганизация</w:t>
            </w:r>
            <w:proofErr w:type="gramEnd"/>
            <w:r w:rsidRPr="003F6FA4">
              <w:rPr>
                <w:rFonts w:ascii="Times New Roman" w:hAnsi="Times New Roman" w:cs="Times New Roman"/>
                <w:sz w:val="18"/>
                <w:szCs w:val="18"/>
              </w:rPr>
              <w:t xml:space="preserve"> </w:t>
            </w: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167</w:t>
            </w:r>
          </w:p>
        </w:tc>
        <w:tc>
          <w:tcPr>
            <w:tcW w:w="992"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r>
      <w:tr w:rsidR="00B07D96" w:rsidRPr="00710902" w:rsidTr="00AB3613">
        <w:trPr>
          <w:cantSplit/>
          <w:trHeight w:val="240"/>
        </w:trPr>
        <w:tc>
          <w:tcPr>
            <w:tcW w:w="1985" w:type="dxa"/>
          </w:tcPr>
          <w:p w:rsidR="00B07D96" w:rsidRPr="003F6FA4" w:rsidRDefault="00B07D96" w:rsidP="00B07D96">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Прочее уменьшение собственного капитала</w:t>
            </w: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168</w:t>
            </w:r>
          </w:p>
        </w:tc>
        <w:tc>
          <w:tcPr>
            <w:tcW w:w="992"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B07D96" w:rsidRPr="00581100" w:rsidRDefault="00B07D96" w:rsidP="00B07D96">
            <w:pPr>
              <w:pStyle w:val="ConsPlusCell"/>
              <w:widowControl/>
              <w:jc w:val="center"/>
              <w:rPr>
                <w:rFonts w:ascii="Times New Roman" w:hAnsi="Times New Roman" w:cs="Times New Roman"/>
              </w:rPr>
            </w:pPr>
            <w:r>
              <w:rPr>
                <w:rFonts w:ascii="Times New Roman" w:hAnsi="Times New Roman" w:cs="Times New Roman"/>
              </w:rPr>
              <w:t>205</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(205)</w:t>
            </w:r>
          </w:p>
        </w:tc>
      </w:tr>
      <w:tr w:rsidR="00B07D96" w:rsidRPr="00710902" w:rsidTr="00AB3613">
        <w:trPr>
          <w:cantSplit/>
          <w:trHeight w:val="240"/>
        </w:trPr>
        <w:tc>
          <w:tcPr>
            <w:tcW w:w="1985" w:type="dxa"/>
          </w:tcPr>
          <w:p w:rsidR="00B07D96" w:rsidRPr="003F6FA4" w:rsidRDefault="00B07D96" w:rsidP="00B07D96">
            <w:pPr>
              <w:pStyle w:val="ConsPlusCell"/>
              <w:widowControl/>
              <w:rPr>
                <w:rFonts w:ascii="Times New Roman" w:hAnsi="Times New Roman" w:cs="Times New Roman"/>
                <w:sz w:val="18"/>
                <w:szCs w:val="18"/>
              </w:rPr>
            </w:pP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169</w:t>
            </w:r>
          </w:p>
        </w:tc>
        <w:tc>
          <w:tcPr>
            <w:tcW w:w="992"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r>
      <w:tr w:rsidR="00B07D96" w:rsidRPr="00710902" w:rsidTr="00AB3613">
        <w:trPr>
          <w:cantSplit/>
          <w:trHeight w:val="480"/>
        </w:trPr>
        <w:tc>
          <w:tcPr>
            <w:tcW w:w="1985" w:type="dxa"/>
          </w:tcPr>
          <w:p w:rsidR="00B07D96" w:rsidRPr="003F6FA4" w:rsidRDefault="00B07D96" w:rsidP="00B07D96">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Изменение уставного капитала</w:t>
            </w: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170</w:t>
            </w:r>
          </w:p>
        </w:tc>
        <w:tc>
          <w:tcPr>
            <w:tcW w:w="992"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r>
      <w:tr w:rsidR="00B07D96" w:rsidRPr="00710902" w:rsidTr="00AB3613">
        <w:trPr>
          <w:cantSplit/>
          <w:trHeight w:val="480"/>
        </w:trPr>
        <w:tc>
          <w:tcPr>
            <w:tcW w:w="1985" w:type="dxa"/>
          </w:tcPr>
          <w:p w:rsidR="00B07D96" w:rsidRPr="003F6FA4" w:rsidRDefault="00B07D96" w:rsidP="00B07D96">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Изменение резервного капитала</w:t>
            </w: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180</w:t>
            </w:r>
          </w:p>
        </w:tc>
        <w:tc>
          <w:tcPr>
            <w:tcW w:w="992"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Pr>
                <w:rFonts w:ascii="Times New Roman" w:hAnsi="Times New Roman" w:cs="Times New Roman"/>
              </w:rPr>
              <w:t>777</w:t>
            </w:r>
          </w:p>
        </w:tc>
        <w:tc>
          <w:tcPr>
            <w:tcW w:w="1134"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(777)</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r>
      <w:tr w:rsidR="00B07D96" w:rsidRPr="00710902" w:rsidTr="00AB3613">
        <w:trPr>
          <w:cantSplit/>
          <w:trHeight w:val="480"/>
        </w:trPr>
        <w:tc>
          <w:tcPr>
            <w:tcW w:w="1985" w:type="dxa"/>
          </w:tcPr>
          <w:p w:rsidR="00B07D96" w:rsidRPr="003F6FA4" w:rsidRDefault="00B07D96" w:rsidP="00B07D96">
            <w:pPr>
              <w:pStyle w:val="ConsPlusCell"/>
              <w:widowControl/>
              <w:rPr>
                <w:rFonts w:ascii="Times New Roman" w:hAnsi="Times New Roman" w:cs="Times New Roman"/>
                <w:sz w:val="18"/>
                <w:szCs w:val="18"/>
              </w:rPr>
            </w:pPr>
            <w:r w:rsidRPr="003F6FA4">
              <w:rPr>
                <w:rFonts w:ascii="Times New Roman" w:hAnsi="Times New Roman" w:cs="Times New Roman"/>
                <w:sz w:val="18"/>
                <w:szCs w:val="18"/>
              </w:rPr>
              <w:t>Изменение добавочного капитала</w:t>
            </w: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190</w:t>
            </w:r>
          </w:p>
        </w:tc>
        <w:tc>
          <w:tcPr>
            <w:tcW w:w="992"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1134" w:type="dxa"/>
          </w:tcPr>
          <w:p w:rsidR="00B07D96" w:rsidRPr="00581100" w:rsidRDefault="00B07D96" w:rsidP="00B07D96">
            <w:pPr>
              <w:pStyle w:val="ConsPlusCell"/>
              <w:widowControl/>
              <w:jc w:val="center"/>
              <w:rPr>
                <w:rFonts w:ascii="Times New Roman" w:hAnsi="Times New Roman" w:cs="Times New Roman"/>
              </w:rPr>
            </w:pPr>
            <w:r>
              <w:rPr>
                <w:rFonts w:ascii="Times New Roman" w:hAnsi="Times New Roman" w:cs="Times New Roman"/>
              </w:rPr>
              <w:t>(767)</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767</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r>
      <w:tr w:rsidR="00B07D96" w:rsidRPr="00710902" w:rsidTr="00AB3613">
        <w:trPr>
          <w:cantSplit/>
          <w:trHeight w:val="480"/>
        </w:trPr>
        <w:tc>
          <w:tcPr>
            <w:tcW w:w="1985" w:type="dxa"/>
          </w:tcPr>
          <w:p w:rsidR="00B07D96" w:rsidRPr="003F6FA4" w:rsidRDefault="00B07D96" w:rsidP="00B07D96">
            <w:pPr>
              <w:pStyle w:val="ConsPlusCell"/>
              <w:widowControl/>
              <w:rPr>
                <w:rFonts w:ascii="Times New Roman" w:hAnsi="Times New Roman" w:cs="Times New Roman"/>
                <w:b/>
                <w:sz w:val="18"/>
                <w:szCs w:val="18"/>
              </w:rPr>
            </w:pPr>
            <w:r w:rsidRPr="003F6FA4">
              <w:rPr>
                <w:rFonts w:ascii="Times New Roman" w:hAnsi="Times New Roman" w:cs="Times New Roman"/>
                <w:b/>
                <w:sz w:val="18"/>
                <w:szCs w:val="18"/>
              </w:rPr>
              <w:t>Остаток на 31 декабря 2018 г.</w:t>
            </w:r>
          </w:p>
        </w:tc>
        <w:tc>
          <w:tcPr>
            <w:tcW w:w="567" w:type="dxa"/>
          </w:tcPr>
          <w:p w:rsidR="00B07D96" w:rsidRPr="003F6FA4" w:rsidRDefault="00B07D96" w:rsidP="00B07D96">
            <w:pPr>
              <w:pStyle w:val="ConsPlusCell"/>
              <w:widowControl/>
              <w:jc w:val="center"/>
              <w:rPr>
                <w:rFonts w:ascii="Times New Roman" w:hAnsi="Times New Roman" w:cs="Times New Roman"/>
                <w:sz w:val="18"/>
                <w:szCs w:val="18"/>
              </w:rPr>
            </w:pPr>
            <w:r w:rsidRPr="003F6FA4">
              <w:rPr>
                <w:rFonts w:ascii="Times New Roman" w:hAnsi="Times New Roman" w:cs="Times New Roman"/>
                <w:sz w:val="18"/>
                <w:szCs w:val="18"/>
              </w:rPr>
              <w:t>200</w:t>
            </w:r>
          </w:p>
        </w:tc>
        <w:tc>
          <w:tcPr>
            <w:tcW w:w="992" w:type="dxa"/>
          </w:tcPr>
          <w:p w:rsidR="00B07D96" w:rsidRPr="00710902" w:rsidRDefault="00F75120" w:rsidP="00B07D96">
            <w:pPr>
              <w:pStyle w:val="ConsPlusCell"/>
              <w:widowControl/>
              <w:jc w:val="center"/>
              <w:rPr>
                <w:rFonts w:ascii="Times New Roman" w:hAnsi="Times New Roman" w:cs="Times New Roman"/>
              </w:rPr>
            </w:pPr>
            <w:r>
              <w:rPr>
                <w:rFonts w:ascii="Times New Roman" w:hAnsi="Times New Roman" w:cs="Times New Roman"/>
              </w:rPr>
              <w:t>358 612</w:t>
            </w:r>
          </w:p>
        </w:tc>
        <w:tc>
          <w:tcPr>
            <w:tcW w:w="1275"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1134" w:type="dxa"/>
          </w:tcPr>
          <w:p w:rsidR="00B07D96" w:rsidRPr="00581100" w:rsidRDefault="00B07D96" w:rsidP="00B07D96">
            <w:pPr>
              <w:pStyle w:val="ConsPlusCell"/>
              <w:widowControl/>
              <w:jc w:val="center"/>
              <w:rPr>
                <w:rFonts w:ascii="Times New Roman" w:hAnsi="Times New Roman" w:cs="Times New Roman"/>
              </w:rPr>
            </w:pPr>
            <w:r w:rsidRPr="00581100">
              <w:rPr>
                <w:rFonts w:ascii="Times New Roman" w:hAnsi="Times New Roman" w:cs="Times New Roman"/>
              </w:rPr>
              <w:t>-</w:t>
            </w:r>
          </w:p>
        </w:tc>
        <w:tc>
          <w:tcPr>
            <w:tcW w:w="992" w:type="dxa"/>
          </w:tcPr>
          <w:p w:rsidR="00B07D96" w:rsidRPr="00581100" w:rsidRDefault="00B07D96" w:rsidP="00B07D96">
            <w:pPr>
              <w:pStyle w:val="ConsPlusCell"/>
              <w:widowControl/>
              <w:jc w:val="center"/>
              <w:rPr>
                <w:rFonts w:ascii="Times New Roman" w:hAnsi="Times New Roman" w:cs="Times New Roman"/>
              </w:rPr>
            </w:pPr>
            <w:r>
              <w:rPr>
                <w:rFonts w:ascii="Times New Roman" w:hAnsi="Times New Roman" w:cs="Times New Roman"/>
              </w:rPr>
              <w:t>22 947</w:t>
            </w:r>
          </w:p>
        </w:tc>
        <w:tc>
          <w:tcPr>
            <w:tcW w:w="1134"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492 832</w:t>
            </w:r>
          </w:p>
        </w:tc>
        <w:tc>
          <w:tcPr>
            <w:tcW w:w="1560"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109 495</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w:t>
            </w:r>
          </w:p>
        </w:tc>
        <w:tc>
          <w:tcPr>
            <w:tcW w:w="851" w:type="dxa"/>
          </w:tcPr>
          <w:p w:rsidR="00B07D96" w:rsidRPr="00710902" w:rsidRDefault="00B07D96" w:rsidP="00B07D96">
            <w:pPr>
              <w:pStyle w:val="ConsPlusCell"/>
              <w:widowControl/>
              <w:jc w:val="center"/>
              <w:rPr>
                <w:rFonts w:ascii="Times New Roman" w:hAnsi="Times New Roman" w:cs="Times New Roman"/>
              </w:rPr>
            </w:pPr>
            <w:r>
              <w:rPr>
                <w:rFonts w:ascii="Times New Roman" w:hAnsi="Times New Roman" w:cs="Times New Roman"/>
              </w:rPr>
              <w:t>983 886</w:t>
            </w:r>
          </w:p>
        </w:tc>
      </w:tr>
    </w:tbl>
    <w:p w:rsidR="0012238A" w:rsidRPr="0012238A" w:rsidRDefault="0012238A" w:rsidP="0012238A">
      <w:pPr>
        <w:spacing w:after="0" w:line="240" w:lineRule="auto"/>
        <w:ind w:firstLine="284"/>
        <w:jc w:val="center"/>
        <w:rPr>
          <w:rFonts w:ascii="Times New Roman" w:hAnsi="Times New Roman" w:cs="Times New Roman"/>
          <w:b/>
          <w:sz w:val="20"/>
          <w:szCs w:val="20"/>
        </w:rPr>
      </w:pPr>
    </w:p>
    <w:p w:rsidR="006A7EFF" w:rsidRDefault="006A7EFF" w:rsidP="00F75120">
      <w:pPr>
        <w:spacing w:after="0" w:line="240" w:lineRule="auto"/>
        <w:ind w:firstLine="284"/>
        <w:jc w:val="center"/>
        <w:rPr>
          <w:rFonts w:ascii="Times New Roman" w:hAnsi="Times New Roman" w:cs="Times New Roman"/>
          <w:sz w:val="20"/>
          <w:szCs w:val="20"/>
        </w:rPr>
      </w:pPr>
      <w:r w:rsidRPr="0012238A">
        <w:rPr>
          <w:rFonts w:ascii="Times New Roman" w:hAnsi="Times New Roman" w:cs="Times New Roman"/>
          <w:b/>
          <w:sz w:val="20"/>
          <w:szCs w:val="20"/>
        </w:rPr>
        <w:t xml:space="preserve">ОТЧЕТ О ДВИЖЕНИИ </w:t>
      </w:r>
      <w:r w:rsidR="007C6865">
        <w:rPr>
          <w:rFonts w:ascii="Times New Roman" w:hAnsi="Times New Roman" w:cs="Times New Roman"/>
          <w:b/>
          <w:sz w:val="20"/>
          <w:szCs w:val="20"/>
        </w:rPr>
        <w:t>ДЕНЕЖНЫХ</w:t>
      </w:r>
      <w:r w:rsidRPr="0012238A">
        <w:rPr>
          <w:rFonts w:ascii="Times New Roman" w:hAnsi="Times New Roman" w:cs="Times New Roman"/>
          <w:b/>
          <w:sz w:val="20"/>
          <w:szCs w:val="20"/>
        </w:rPr>
        <w:t xml:space="preserve"> СРЕДСТВ</w:t>
      </w:r>
      <w:r w:rsidR="00E32797">
        <w:rPr>
          <w:rFonts w:ascii="Times New Roman" w:hAnsi="Times New Roman" w:cs="Times New Roman"/>
          <w:b/>
          <w:sz w:val="20"/>
          <w:szCs w:val="20"/>
        </w:rPr>
        <w:t xml:space="preserve"> </w:t>
      </w:r>
      <w:r w:rsidR="00E32797">
        <w:rPr>
          <w:rFonts w:ascii="Times New Roman" w:eastAsia="Times New Roman" w:hAnsi="Times New Roman" w:cs="Times New Roman"/>
          <w:b/>
          <w:bCs/>
          <w:color w:val="000000" w:themeColor="text1"/>
          <w:sz w:val="20"/>
          <w:szCs w:val="20"/>
          <w:lang w:eastAsia="ru-RU"/>
        </w:rPr>
        <w:t>за Январь – Декабрь 2018 г.</w:t>
      </w:r>
    </w:p>
    <w:tbl>
      <w:tblPr>
        <w:tblW w:w="9635" w:type="dxa"/>
        <w:tblInd w:w="113" w:type="dxa"/>
        <w:tblLook w:val="04A0" w:firstRow="1" w:lastRow="0" w:firstColumn="1" w:lastColumn="0" w:noHBand="0" w:noVBand="1"/>
      </w:tblPr>
      <w:tblGrid>
        <w:gridCol w:w="5665"/>
        <w:gridCol w:w="920"/>
        <w:gridCol w:w="1490"/>
        <w:gridCol w:w="1560"/>
      </w:tblGrid>
      <w:tr w:rsidR="003B5A94" w:rsidRPr="007C6865" w:rsidTr="003B5A94">
        <w:trPr>
          <w:trHeight w:val="610"/>
        </w:trPr>
        <w:tc>
          <w:tcPr>
            <w:tcW w:w="5665" w:type="dxa"/>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5A94" w:rsidRPr="007C6865" w:rsidRDefault="003B5A94" w:rsidP="007C6865">
            <w:pPr>
              <w:spacing w:after="0" w:line="240" w:lineRule="auto"/>
              <w:jc w:val="center"/>
              <w:rPr>
                <w:rFonts w:ascii="Times New Roman" w:eastAsia="Times New Roman" w:hAnsi="Times New Roman" w:cs="Times New Roman"/>
                <w:b/>
                <w:bCs/>
                <w:sz w:val="18"/>
                <w:szCs w:val="18"/>
                <w:lang w:eastAsia="ru-RU"/>
              </w:rPr>
            </w:pPr>
            <w:r w:rsidRPr="007C6865">
              <w:rPr>
                <w:rFonts w:ascii="Times New Roman" w:eastAsia="Times New Roman" w:hAnsi="Times New Roman" w:cs="Times New Roman"/>
                <w:b/>
                <w:bCs/>
                <w:sz w:val="18"/>
                <w:szCs w:val="18"/>
                <w:lang w:eastAsia="ru-RU"/>
              </w:rPr>
              <w:t>Наименование показателей</w:t>
            </w:r>
          </w:p>
        </w:tc>
        <w:tc>
          <w:tcPr>
            <w:tcW w:w="920" w:type="dxa"/>
            <w:tcBorders>
              <w:top w:val="single" w:sz="4" w:space="0" w:color="auto"/>
              <w:left w:val="single" w:sz="4" w:space="0" w:color="auto"/>
              <w:bottom w:val="single" w:sz="4" w:space="0" w:color="000000"/>
              <w:right w:val="nil"/>
            </w:tcBorders>
            <w:shd w:val="clear" w:color="000000" w:fill="FFFFFF"/>
            <w:vAlign w:val="center"/>
            <w:hideMark/>
          </w:tcPr>
          <w:p w:rsidR="003B5A94" w:rsidRPr="007C6865" w:rsidRDefault="003B5A94" w:rsidP="007C6865">
            <w:pPr>
              <w:spacing w:after="0" w:line="240" w:lineRule="auto"/>
              <w:jc w:val="center"/>
              <w:rPr>
                <w:rFonts w:ascii="Times New Roman" w:eastAsia="Times New Roman" w:hAnsi="Times New Roman" w:cs="Times New Roman"/>
                <w:b/>
                <w:bCs/>
                <w:sz w:val="18"/>
                <w:szCs w:val="18"/>
                <w:lang w:eastAsia="ru-RU"/>
              </w:rPr>
            </w:pPr>
            <w:r w:rsidRPr="007C6865">
              <w:rPr>
                <w:rFonts w:ascii="Times New Roman" w:eastAsia="Times New Roman" w:hAnsi="Times New Roman" w:cs="Times New Roman"/>
                <w:b/>
                <w:bCs/>
                <w:sz w:val="18"/>
                <w:szCs w:val="18"/>
                <w:lang w:eastAsia="ru-RU"/>
              </w:rPr>
              <w:t>Код строки</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7C686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 Январь – Декабрь 2018 г.</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7C686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 Январь – Декабрь 2017 г.</w:t>
            </w:r>
          </w:p>
        </w:tc>
      </w:tr>
      <w:tr w:rsidR="003B5A94" w:rsidRPr="007C6865" w:rsidTr="003B5A94">
        <w:trPr>
          <w:trHeight w:val="225"/>
        </w:trPr>
        <w:tc>
          <w:tcPr>
            <w:tcW w:w="566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b/>
                <w:bCs/>
                <w:sz w:val="18"/>
                <w:szCs w:val="18"/>
                <w:lang w:eastAsia="ru-RU"/>
              </w:rPr>
            </w:pPr>
            <w:r w:rsidRPr="007C6865">
              <w:rPr>
                <w:rFonts w:ascii="Times New Roman" w:eastAsia="Times New Roman" w:hAnsi="Times New Roman" w:cs="Times New Roman"/>
                <w:b/>
                <w:bCs/>
                <w:sz w:val="18"/>
                <w:szCs w:val="18"/>
                <w:lang w:eastAsia="ru-RU"/>
              </w:rPr>
              <w:t>1</w:t>
            </w:r>
          </w:p>
        </w:tc>
        <w:tc>
          <w:tcPr>
            <w:tcW w:w="920" w:type="dxa"/>
            <w:tcBorders>
              <w:top w:val="nil"/>
              <w:left w:val="nil"/>
              <w:bottom w:val="nil"/>
              <w:right w:val="single" w:sz="4" w:space="0" w:color="auto"/>
            </w:tcBorders>
            <w:shd w:val="clear" w:color="000000" w:fill="FFFFFF"/>
            <w:noWrap/>
            <w:vAlign w:val="center"/>
            <w:hideMark/>
          </w:tcPr>
          <w:p w:rsidR="003B5A94" w:rsidRPr="007C6865" w:rsidRDefault="003B5A94" w:rsidP="003B5A94">
            <w:pPr>
              <w:spacing w:after="0" w:line="240" w:lineRule="auto"/>
              <w:jc w:val="center"/>
              <w:rPr>
                <w:rFonts w:ascii="Times New Roman" w:eastAsia="Times New Roman" w:hAnsi="Times New Roman" w:cs="Times New Roman"/>
                <w:b/>
                <w:bCs/>
                <w:sz w:val="18"/>
                <w:szCs w:val="18"/>
                <w:lang w:eastAsia="ru-RU"/>
              </w:rPr>
            </w:pPr>
            <w:r w:rsidRPr="007C6865">
              <w:rPr>
                <w:rFonts w:ascii="Times New Roman" w:eastAsia="Times New Roman" w:hAnsi="Times New Roman" w:cs="Times New Roman"/>
                <w:b/>
                <w:bCs/>
                <w:sz w:val="18"/>
                <w:szCs w:val="18"/>
                <w:lang w:eastAsia="ru-RU"/>
              </w:rPr>
              <w:t>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p>
        </w:tc>
      </w:tr>
      <w:tr w:rsidR="003B5A94" w:rsidRPr="007C6865" w:rsidTr="00074165">
        <w:trPr>
          <w:trHeight w:val="300"/>
        </w:trPr>
        <w:tc>
          <w:tcPr>
            <w:tcW w:w="963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B5A94" w:rsidRPr="003B5A94" w:rsidRDefault="003B5A94" w:rsidP="003B5A94">
            <w:pPr>
              <w:spacing w:after="0" w:line="240" w:lineRule="auto"/>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Движение денежных средств по текущей деятельности</w:t>
            </w:r>
          </w:p>
        </w:tc>
      </w:tr>
      <w:tr w:rsidR="003B5A94" w:rsidRPr="007C6865" w:rsidTr="00F75120">
        <w:trPr>
          <w:trHeight w:val="30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Поступило денежных средств – всего</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020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2 134 809</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1 978 123</w:t>
            </w:r>
          </w:p>
        </w:tc>
      </w:tr>
      <w:tr w:rsidR="003B5A94" w:rsidRPr="007C6865" w:rsidTr="00F75120">
        <w:trPr>
          <w:trHeight w:val="216"/>
        </w:trPr>
        <w:tc>
          <w:tcPr>
            <w:tcW w:w="5665" w:type="dxa"/>
            <w:tcBorders>
              <w:top w:val="single" w:sz="4" w:space="0" w:color="auto"/>
              <w:left w:val="single" w:sz="4" w:space="0" w:color="auto"/>
              <w:right w:val="single" w:sz="4" w:space="0" w:color="auto"/>
            </w:tcBorders>
            <w:shd w:val="clear" w:color="000000" w:fill="FFFFFF"/>
            <w:vAlign w:val="center"/>
            <w:hideMark/>
          </w:tcPr>
          <w:p w:rsidR="003B5A94" w:rsidRPr="007C6865" w:rsidRDefault="00347D90" w:rsidP="00347D90">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proofErr w:type="gramEnd"/>
            <w:r w:rsidR="003B5A94" w:rsidRPr="007C6865">
              <w:rPr>
                <w:rFonts w:ascii="Times New Roman" w:eastAsia="Times New Roman" w:hAnsi="Times New Roman" w:cs="Times New Roman"/>
                <w:sz w:val="20"/>
                <w:szCs w:val="20"/>
                <w:lang w:eastAsia="ru-RU"/>
              </w:rPr>
              <w:t xml:space="preserve"> том числе:</w:t>
            </w:r>
          </w:p>
        </w:tc>
        <w:tc>
          <w:tcPr>
            <w:tcW w:w="920" w:type="dxa"/>
            <w:tcBorders>
              <w:top w:val="nil"/>
              <w:left w:val="single" w:sz="4" w:space="0" w:color="auto"/>
              <w:bottom w:val="nil"/>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 </w:t>
            </w:r>
          </w:p>
        </w:tc>
        <w:tc>
          <w:tcPr>
            <w:tcW w:w="1490" w:type="dxa"/>
            <w:tcBorders>
              <w:top w:val="single" w:sz="4" w:space="0" w:color="auto"/>
              <w:left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p>
        </w:tc>
      </w:tr>
      <w:tr w:rsidR="003B5A94" w:rsidRPr="007C6865" w:rsidTr="00F75120">
        <w:trPr>
          <w:trHeight w:val="192"/>
        </w:trPr>
        <w:tc>
          <w:tcPr>
            <w:tcW w:w="5665" w:type="dxa"/>
            <w:tcBorders>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от</w:t>
            </w:r>
            <w:proofErr w:type="gramEnd"/>
            <w:r w:rsidRPr="007C6865">
              <w:rPr>
                <w:rFonts w:ascii="Times New Roman" w:eastAsia="Times New Roman" w:hAnsi="Times New Roman" w:cs="Times New Roman"/>
                <w:sz w:val="20"/>
                <w:szCs w:val="20"/>
                <w:lang w:eastAsia="ru-RU"/>
              </w:rPr>
              <w:t xml:space="preserve"> покупателей продукции, товаров, заказчиков работ, услуг</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021</w:t>
            </w:r>
          </w:p>
        </w:tc>
        <w:tc>
          <w:tcPr>
            <w:tcW w:w="1490" w:type="dxa"/>
            <w:tcBorders>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1 856 262</w:t>
            </w:r>
          </w:p>
        </w:tc>
        <w:tc>
          <w:tcPr>
            <w:tcW w:w="1560" w:type="dxa"/>
            <w:tcBorders>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1 583 101</w:t>
            </w:r>
          </w:p>
        </w:tc>
      </w:tr>
      <w:tr w:rsidR="003B5A94" w:rsidRPr="007C6865" w:rsidTr="003B5A94">
        <w:trPr>
          <w:trHeight w:val="166"/>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от</w:t>
            </w:r>
            <w:proofErr w:type="gramEnd"/>
            <w:r w:rsidRPr="007C6865">
              <w:rPr>
                <w:rFonts w:ascii="Times New Roman" w:eastAsia="Times New Roman" w:hAnsi="Times New Roman" w:cs="Times New Roman"/>
                <w:sz w:val="20"/>
                <w:szCs w:val="20"/>
                <w:lang w:eastAsia="ru-RU"/>
              </w:rPr>
              <w:t xml:space="preserve"> покупателей материалов и других запасов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022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1 129</w:t>
            </w:r>
          </w:p>
        </w:tc>
      </w:tr>
      <w:tr w:rsidR="003B5A94" w:rsidRPr="007C6865" w:rsidTr="003B5A94">
        <w:trPr>
          <w:trHeight w:val="141"/>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роялти</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023</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B5A94" w:rsidRPr="007C6865" w:rsidTr="003B5A94">
        <w:trPr>
          <w:trHeight w:val="116"/>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прочие</w:t>
            </w:r>
            <w:proofErr w:type="gramEnd"/>
            <w:r w:rsidRPr="007C6865">
              <w:rPr>
                <w:rFonts w:ascii="Times New Roman" w:eastAsia="Times New Roman" w:hAnsi="Times New Roman" w:cs="Times New Roman"/>
                <w:sz w:val="20"/>
                <w:szCs w:val="20"/>
                <w:lang w:eastAsia="ru-RU"/>
              </w:rPr>
              <w:t xml:space="preserve"> поступления</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024</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276 364</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393 893</w:t>
            </w:r>
          </w:p>
        </w:tc>
      </w:tr>
      <w:tr w:rsidR="003B5A94" w:rsidRPr="007C6865" w:rsidTr="003B5A94">
        <w:trPr>
          <w:trHeight w:val="161"/>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Направлено денежных средств – всего</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030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(1 933 358)</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(1 851 166)</w:t>
            </w:r>
          </w:p>
        </w:tc>
      </w:tr>
      <w:tr w:rsidR="003B5A94" w:rsidRPr="007C6865" w:rsidTr="003B5A94">
        <w:trPr>
          <w:trHeight w:val="208"/>
        </w:trPr>
        <w:tc>
          <w:tcPr>
            <w:tcW w:w="5665" w:type="dxa"/>
            <w:tcBorders>
              <w:top w:val="single" w:sz="4" w:space="0" w:color="auto"/>
              <w:left w:val="single" w:sz="4" w:space="0" w:color="auto"/>
              <w:bottom w:val="nil"/>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В том числе:</w:t>
            </w:r>
          </w:p>
        </w:tc>
        <w:tc>
          <w:tcPr>
            <w:tcW w:w="920" w:type="dxa"/>
            <w:tcBorders>
              <w:top w:val="nil"/>
              <w:left w:val="nil"/>
              <w:bottom w:val="nil"/>
              <w:right w:val="single" w:sz="4" w:space="0" w:color="auto"/>
            </w:tcBorders>
            <w:shd w:val="clear" w:color="000000" w:fill="FFFFFF"/>
            <w:noWrap/>
            <w:vAlign w:val="bottom"/>
            <w:hideMark/>
          </w:tcPr>
          <w:p w:rsidR="003B5A94" w:rsidRPr="007C6865" w:rsidRDefault="003B5A94" w:rsidP="003B5A94">
            <w:pPr>
              <w:spacing w:after="0" w:line="240" w:lineRule="auto"/>
              <w:rPr>
                <w:rFonts w:ascii="Arial CYR" w:eastAsia="Times New Roman" w:hAnsi="Arial CYR" w:cs="Arial CYR"/>
                <w:sz w:val="20"/>
                <w:szCs w:val="20"/>
                <w:lang w:eastAsia="ru-RU"/>
              </w:rPr>
            </w:pPr>
            <w:r w:rsidRPr="007C6865">
              <w:rPr>
                <w:rFonts w:ascii="Arial CYR" w:eastAsia="Times New Roman" w:hAnsi="Arial CYR" w:cs="Arial CYR"/>
                <w:sz w:val="20"/>
                <w:szCs w:val="20"/>
                <w:lang w:eastAsia="ru-RU"/>
              </w:rPr>
              <w:t> </w:t>
            </w:r>
          </w:p>
        </w:tc>
        <w:tc>
          <w:tcPr>
            <w:tcW w:w="1490" w:type="dxa"/>
            <w:tcBorders>
              <w:top w:val="single" w:sz="4" w:space="0" w:color="auto"/>
              <w:left w:val="single" w:sz="4" w:space="0" w:color="auto"/>
              <w:right w:val="single" w:sz="4" w:space="0" w:color="auto"/>
            </w:tcBorders>
            <w:shd w:val="clear" w:color="000000" w:fill="FFFFFF"/>
          </w:tcPr>
          <w:p w:rsidR="003B5A94" w:rsidRPr="003B5A94" w:rsidRDefault="003B5A94" w:rsidP="003B5A94">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right w:val="single" w:sz="4" w:space="0" w:color="auto"/>
            </w:tcBorders>
            <w:shd w:val="clear" w:color="000000" w:fill="FFFFFF"/>
          </w:tcPr>
          <w:p w:rsidR="003B5A94" w:rsidRPr="003B5A94" w:rsidRDefault="003B5A94" w:rsidP="003B5A94">
            <w:pPr>
              <w:spacing w:after="0" w:line="240" w:lineRule="auto"/>
              <w:jc w:val="center"/>
              <w:rPr>
                <w:rFonts w:ascii="Times New Roman" w:eastAsia="Times New Roman" w:hAnsi="Times New Roman" w:cs="Times New Roman"/>
                <w:sz w:val="20"/>
                <w:szCs w:val="20"/>
                <w:lang w:eastAsia="ru-RU"/>
              </w:rPr>
            </w:pPr>
          </w:p>
        </w:tc>
      </w:tr>
      <w:tr w:rsidR="003B5A94" w:rsidRPr="007C6865" w:rsidTr="003B5A94">
        <w:trPr>
          <w:trHeight w:val="98"/>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приобретение запасов, работ, услуг</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031</w:t>
            </w:r>
          </w:p>
        </w:tc>
        <w:tc>
          <w:tcPr>
            <w:tcW w:w="1490" w:type="dxa"/>
            <w:tcBorders>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(1 487 972)</w:t>
            </w:r>
          </w:p>
        </w:tc>
        <w:tc>
          <w:tcPr>
            <w:tcW w:w="1560" w:type="dxa"/>
            <w:tcBorders>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(1 351 924)</w:t>
            </w:r>
          </w:p>
        </w:tc>
      </w:tr>
      <w:tr w:rsidR="003B5A94" w:rsidRPr="007C6865" w:rsidTr="003B5A94">
        <w:trPr>
          <w:trHeight w:val="157"/>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оплату труда</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032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(113 757)</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(92 854)</w:t>
            </w:r>
          </w:p>
        </w:tc>
      </w:tr>
      <w:tr w:rsidR="003B5A94" w:rsidRPr="007C6865" w:rsidTr="003B5A94">
        <w:trPr>
          <w:trHeight w:val="6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уплату налогов и сборов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033</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(38 117)</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(34 602)</w:t>
            </w:r>
          </w:p>
        </w:tc>
      </w:tr>
      <w:tr w:rsidR="003B5A94" w:rsidRPr="007C6865" w:rsidTr="00347D90">
        <w:trPr>
          <w:trHeight w:val="107"/>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прочие выплаты</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034</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(293 512)</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(371 786)</w:t>
            </w:r>
          </w:p>
        </w:tc>
      </w:tr>
      <w:tr w:rsidR="003B5A94" w:rsidRPr="007C6865" w:rsidTr="00347D90">
        <w:trPr>
          <w:trHeight w:val="54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Результат движения денежных средств по текущей деятельности</w:t>
            </w:r>
            <w:r w:rsidR="00347D90">
              <w:rPr>
                <w:rFonts w:ascii="Times New Roman" w:eastAsia="Times New Roman" w:hAnsi="Times New Roman" w:cs="Times New Roman"/>
                <w:b/>
                <w:sz w:val="20"/>
                <w:szCs w:val="20"/>
                <w:lang w:eastAsia="ru-RU"/>
              </w:rPr>
              <w:t xml:space="preserve"> (020-030)</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040</w:t>
            </w:r>
          </w:p>
        </w:tc>
        <w:tc>
          <w:tcPr>
            <w:tcW w:w="1490" w:type="dxa"/>
            <w:tcBorders>
              <w:top w:val="single" w:sz="4" w:space="0" w:color="auto"/>
              <w:left w:val="nil"/>
              <w:bottom w:val="single" w:sz="4" w:space="0" w:color="auto"/>
              <w:right w:val="single" w:sz="4" w:space="0" w:color="auto"/>
            </w:tcBorders>
            <w:shd w:val="clear" w:color="000000" w:fill="FFFFFF"/>
            <w:vAlign w:val="center"/>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201 451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126 957</w:t>
            </w:r>
          </w:p>
        </w:tc>
      </w:tr>
      <w:tr w:rsidR="00347D90" w:rsidRPr="007C6865" w:rsidTr="00347D90">
        <w:trPr>
          <w:trHeight w:val="304"/>
        </w:trPr>
        <w:tc>
          <w:tcPr>
            <w:tcW w:w="963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47D90" w:rsidRDefault="00347D90" w:rsidP="00347D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Движение денежных средств по инвестиционной деятельности</w:t>
            </w:r>
          </w:p>
        </w:tc>
      </w:tr>
      <w:tr w:rsidR="003B5A94" w:rsidRPr="007C6865" w:rsidTr="003B5A94">
        <w:trPr>
          <w:trHeight w:val="30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Поступило денежных средств – всего</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050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2 401</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7 824</w:t>
            </w:r>
          </w:p>
        </w:tc>
      </w:tr>
      <w:tr w:rsidR="00F75120" w:rsidRPr="007C6865" w:rsidTr="00580747">
        <w:trPr>
          <w:trHeight w:val="114"/>
        </w:trPr>
        <w:tc>
          <w:tcPr>
            <w:tcW w:w="5665" w:type="dxa"/>
            <w:tcBorders>
              <w:top w:val="single" w:sz="4" w:space="0" w:color="auto"/>
              <w:left w:val="single" w:sz="4" w:space="0" w:color="auto"/>
              <w:bottom w:val="nil"/>
              <w:right w:val="single" w:sz="4" w:space="0" w:color="auto"/>
            </w:tcBorders>
            <w:shd w:val="clear" w:color="000000" w:fill="FFFFFF"/>
            <w:vAlign w:val="center"/>
            <w:hideMark/>
          </w:tcPr>
          <w:p w:rsidR="00F75120" w:rsidRPr="007C6865" w:rsidRDefault="00F75120" w:rsidP="00347D90">
            <w:pPr>
              <w:spacing w:after="0" w:line="240" w:lineRule="auto"/>
              <w:ind w:firstLineChars="14" w:firstLine="28"/>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proofErr w:type="gramEnd"/>
            <w:r w:rsidRPr="007C6865">
              <w:rPr>
                <w:rFonts w:ascii="Times New Roman" w:eastAsia="Times New Roman" w:hAnsi="Times New Roman" w:cs="Times New Roman"/>
                <w:sz w:val="20"/>
                <w:szCs w:val="20"/>
                <w:lang w:eastAsia="ru-RU"/>
              </w:rPr>
              <w:t xml:space="preserve"> том числе:</w:t>
            </w:r>
          </w:p>
        </w:tc>
        <w:tc>
          <w:tcPr>
            <w:tcW w:w="920" w:type="dxa"/>
            <w:tcBorders>
              <w:top w:val="nil"/>
              <w:left w:val="nil"/>
              <w:bottom w:val="nil"/>
              <w:right w:val="single" w:sz="4" w:space="0" w:color="auto"/>
            </w:tcBorders>
            <w:shd w:val="clear" w:color="000000" w:fill="FFFFFF"/>
            <w:noWrap/>
            <w:vAlign w:val="bottom"/>
            <w:hideMark/>
          </w:tcPr>
          <w:p w:rsidR="00F75120" w:rsidRPr="007C6865" w:rsidRDefault="00F75120" w:rsidP="003B5A94">
            <w:pPr>
              <w:spacing w:after="0" w:line="240" w:lineRule="auto"/>
              <w:rPr>
                <w:rFonts w:ascii="Arial CYR" w:eastAsia="Times New Roman" w:hAnsi="Arial CYR" w:cs="Arial CYR"/>
                <w:sz w:val="20"/>
                <w:szCs w:val="20"/>
                <w:lang w:eastAsia="ru-RU"/>
              </w:rPr>
            </w:pPr>
            <w:r w:rsidRPr="007C6865">
              <w:rPr>
                <w:rFonts w:ascii="Arial CYR" w:eastAsia="Times New Roman" w:hAnsi="Arial CYR" w:cs="Arial CYR"/>
                <w:sz w:val="20"/>
                <w:szCs w:val="20"/>
                <w:lang w:eastAsia="ru-RU"/>
              </w:rPr>
              <w:t> </w:t>
            </w:r>
          </w:p>
        </w:tc>
        <w:tc>
          <w:tcPr>
            <w:tcW w:w="1490" w:type="dxa"/>
            <w:vMerge w:val="restart"/>
            <w:tcBorders>
              <w:top w:val="single" w:sz="4" w:space="0" w:color="auto"/>
              <w:left w:val="single" w:sz="4" w:space="0" w:color="auto"/>
              <w:right w:val="single" w:sz="4" w:space="0" w:color="auto"/>
            </w:tcBorders>
            <w:shd w:val="clear" w:color="000000" w:fill="FFFFFF"/>
          </w:tcPr>
          <w:p w:rsidR="00F75120" w:rsidRDefault="00F75120" w:rsidP="003B5A94">
            <w:pPr>
              <w:spacing w:after="0" w:line="240" w:lineRule="auto"/>
              <w:jc w:val="center"/>
              <w:rPr>
                <w:rFonts w:ascii="Times New Roman" w:eastAsia="Times New Roman" w:hAnsi="Times New Roman" w:cs="Times New Roman"/>
                <w:sz w:val="20"/>
                <w:szCs w:val="20"/>
                <w:lang w:eastAsia="ru-RU"/>
              </w:rPr>
            </w:pPr>
          </w:p>
          <w:p w:rsidR="00F75120" w:rsidRPr="007C6865" w:rsidRDefault="00F75120" w:rsidP="003B5A94">
            <w:pPr>
              <w:spacing w:after="0" w:line="240" w:lineRule="auto"/>
              <w:jc w:val="center"/>
              <w:rPr>
                <w:rFonts w:ascii="Arial CYR" w:eastAsia="Times New Roman" w:hAnsi="Arial CYR" w:cs="Arial CYR"/>
                <w:sz w:val="20"/>
                <w:szCs w:val="20"/>
                <w:lang w:eastAsia="ru-RU"/>
              </w:rPr>
            </w:pPr>
            <w:r>
              <w:rPr>
                <w:rFonts w:ascii="Times New Roman" w:eastAsia="Times New Roman" w:hAnsi="Times New Roman" w:cs="Times New Roman"/>
                <w:sz w:val="20"/>
                <w:szCs w:val="20"/>
                <w:lang w:eastAsia="ru-RU"/>
              </w:rPr>
              <w:t>773</w:t>
            </w:r>
          </w:p>
        </w:tc>
        <w:tc>
          <w:tcPr>
            <w:tcW w:w="1560" w:type="dxa"/>
            <w:vMerge w:val="restart"/>
            <w:tcBorders>
              <w:top w:val="single" w:sz="4" w:space="0" w:color="auto"/>
              <w:left w:val="single" w:sz="4" w:space="0" w:color="auto"/>
              <w:right w:val="single" w:sz="4" w:space="0" w:color="auto"/>
            </w:tcBorders>
            <w:shd w:val="clear" w:color="000000" w:fill="FFFFFF"/>
          </w:tcPr>
          <w:p w:rsidR="00F75120" w:rsidRDefault="00F75120" w:rsidP="003B5A94">
            <w:pPr>
              <w:spacing w:after="0" w:line="240" w:lineRule="auto"/>
              <w:jc w:val="center"/>
              <w:rPr>
                <w:rFonts w:ascii="Times New Roman" w:eastAsia="Times New Roman" w:hAnsi="Times New Roman" w:cs="Times New Roman"/>
                <w:sz w:val="20"/>
                <w:szCs w:val="20"/>
                <w:lang w:eastAsia="ru-RU"/>
              </w:rPr>
            </w:pPr>
          </w:p>
          <w:p w:rsidR="00F75120" w:rsidRPr="007C6865" w:rsidRDefault="00F75120" w:rsidP="003B5A94">
            <w:pPr>
              <w:spacing w:after="0" w:line="240" w:lineRule="auto"/>
              <w:jc w:val="center"/>
              <w:rPr>
                <w:rFonts w:ascii="Arial CYR" w:eastAsia="Times New Roman" w:hAnsi="Arial CYR" w:cs="Arial CYR"/>
                <w:sz w:val="20"/>
                <w:szCs w:val="20"/>
                <w:lang w:eastAsia="ru-RU"/>
              </w:rPr>
            </w:pPr>
            <w:r>
              <w:rPr>
                <w:rFonts w:ascii="Times New Roman" w:eastAsia="Times New Roman" w:hAnsi="Times New Roman" w:cs="Times New Roman"/>
                <w:sz w:val="20"/>
                <w:szCs w:val="20"/>
                <w:lang w:eastAsia="ru-RU"/>
              </w:rPr>
              <w:t>489</w:t>
            </w:r>
          </w:p>
        </w:tc>
      </w:tr>
      <w:tr w:rsidR="00F75120" w:rsidRPr="007C6865" w:rsidTr="00580747">
        <w:trPr>
          <w:trHeight w:val="273"/>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5120" w:rsidRPr="007C6865" w:rsidRDefault="00F75120" w:rsidP="00347D90">
            <w:pPr>
              <w:spacing w:after="0" w:line="240" w:lineRule="auto"/>
              <w:ind w:left="171"/>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от</w:t>
            </w:r>
            <w:proofErr w:type="gramEnd"/>
            <w:r w:rsidRPr="007C6865">
              <w:rPr>
                <w:rFonts w:ascii="Times New Roman" w:eastAsia="Times New Roman" w:hAnsi="Times New Roman" w:cs="Times New Roman"/>
                <w:sz w:val="20"/>
                <w:szCs w:val="20"/>
                <w:lang w:eastAsia="ru-RU"/>
              </w:rPr>
              <w:t xml:space="preserve"> покупателей основных средств, нематериальных активов и других долгосрочных активов</w:t>
            </w:r>
          </w:p>
        </w:tc>
        <w:tc>
          <w:tcPr>
            <w:tcW w:w="920" w:type="dxa"/>
            <w:tcBorders>
              <w:top w:val="nil"/>
              <w:left w:val="nil"/>
              <w:bottom w:val="single" w:sz="4" w:space="0" w:color="auto"/>
              <w:right w:val="single" w:sz="4" w:space="0" w:color="auto"/>
            </w:tcBorders>
            <w:shd w:val="clear" w:color="000000" w:fill="FFFFFF"/>
            <w:vAlign w:val="center"/>
            <w:hideMark/>
          </w:tcPr>
          <w:p w:rsidR="00F75120" w:rsidRPr="007C6865" w:rsidRDefault="00F75120"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051</w:t>
            </w:r>
          </w:p>
        </w:tc>
        <w:tc>
          <w:tcPr>
            <w:tcW w:w="1490" w:type="dxa"/>
            <w:vMerge/>
            <w:tcBorders>
              <w:left w:val="single" w:sz="4" w:space="0" w:color="auto"/>
              <w:bottom w:val="single" w:sz="4" w:space="0" w:color="auto"/>
              <w:right w:val="single" w:sz="4" w:space="0" w:color="auto"/>
            </w:tcBorders>
            <w:shd w:val="clear" w:color="000000" w:fill="FFFFFF"/>
          </w:tcPr>
          <w:p w:rsidR="00F75120" w:rsidRPr="007C6865" w:rsidRDefault="00F75120" w:rsidP="003B5A94">
            <w:pPr>
              <w:spacing w:after="0" w:line="240" w:lineRule="auto"/>
              <w:jc w:val="center"/>
              <w:rPr>
                <w:rFonts w:ascii="Times New Roman" w:eastAsia="Times New Roman" w:hAnsi="Times New Roman" w:cs="Times New Roman"/>
                <w:sz w:val="20"/>
                <w:szCs w:val="20"/>
                <w:lang w:eastAsia="ru-RU"/>
              </w:rPr>
            </w:pPr>
          </w:p>
        </w:tc>
        <w:tc>
          <w:tcPr>
            <w:tcW w:w="1560" w:type="dxa"/>
            <w:vMerge/>
            <w:tcBorders>
              <w:left w:val="single" w:sz="4" w:space="0" w:color="auto"/>
              <w:bottom w:val="single" w:sz="4" w:space="0" w:color="auto"/>
              <w:right w:val="single" w:sz="4" w:space="0" w:color="auto"/>
            </w:tcBorders>
            <w:shd w:val="clear" w:color="000000" w:fill="FFFFFF"/>
          </w:tcPr>
          <w:p w:rsidR="00F75120" w:rsidRPr="007C6865" w:rsidRDefault="00F75120" w:rsidP="003B5A94">
            <w:pPr>
              <w:spacing w:after="0" w:line="240" w:lineRule="auto"/>
              <w:jc w:val="center"/>
              <w:rPr>
                <w:rFonts w:ascii="Times New Roman" w:eastAsia="Times New Roman" w:hAnsi="Times New Roman" w:cs="Times New Roman"/>
                <w:sz w:val="20"/>
                <w:szCs w:val="20"/>
                <w:lang w:eastAsia="ru-RU"/>
              </w:rPr>
            </w:pPr>
          </w:p>
        </w:tc>
      </w:tr>
      <w:tr w:rsidR="003B5A94" w:rsidRPr="007C6865" w:rsidTr="00347D90">
        <w:trPr>
          <w:trHeight w:val="25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возврат</w:t>
            </w:r>
            <w:proofErr w:type="gramEnd"/>
            <w:r w:rsidRPr="007C6865">
              <w:rPr>
                <w:rFonts w:ascii="Times New Roman" w:eastAsia="Times New Roman" w:hAnsi="Times New Roman" w:cs="Times New Roman"/>
                <w:sz w:val="20"/>
                <w:szCs w:val="20"/>
                <w:lang w:eastAsia="ru-RU"/>
              </w:rPr>
              <w:t xml:space="preserve"> предоставленных займов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052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B5A94" w:rsidRPr="007C6865" w:rsidTr="00347D90">
        <w:trPr>
          <w:trHeight w:val="128"/>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доходы</w:t>
            </w:r>
            <w:proofErr w:type="gramEnd"/>
            <w:r w:rsidRPr="007C6865">
              <w:rPr>
                <w:rFonts w:ascii="Times New Roman" w:eastAsia="Times New Roman" w:hAnsi="Times New Roman" w:cs="Times New Roman"/>
                <w:sz w:val="20"/>
                <w:szCs w:val="20"/>
                <w:lang w:eastAsia="ru-RU"/>
              </w:rPr>
              <w:t xml:space="preserve"> от участия в уставном капитале других организаций</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053</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430</w:t>
            </w:r>
          </w:p>
        </w:tc>
      </w:tr>
      <w:tr w:rsidR="003B5A94" w:rsidRPr="007C6865" w:rsidTr="00347D90">
        <w:trPr>
          <w:trHeight w:val="174"/>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проценты</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054</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711</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886</w:t>
            </w:r>
          </w:p>
        </w:tc>
      </w:tr>
      <w:tr w:rsidR="003B5A94" w:rsidRPr="007C6865" w:rsidTr="00347D90">
        <w:trPr>
          <w:trHeight w:val="219"/>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прочие</w:t>
            </w:r>
            <w:proofErr w:type="gramEnd"/>
            <w:r w:rsidRPr="007C6865">
              <w:rPr>
                <w:rFonts w:ascii="Times New Roman" w:eastAsia="Times New Roman" w:hAnsi="Times New Roman" w:cs="Times New Roman"/>
                <w:sz w:val="20"/>
                <w:szCs w:val="20"/>
                <w:lang w:eastAsia="ru-RU"/>
              </w:rPr>
              <w:t xml:space="preserve"> поступления</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055</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6 019</w:t>
            </w:r>
          </w:p>
        </w:tc>
      </w:tr>
      <w:tr w:rsidR="003B5A94" w:rsidRPr="007C6865" w:rsidTr="00F75120">
        <w:trPr>
          <w:trHeight w:val="11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Направлено денежных средств – всего</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060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(115 308)</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(111 306)</w:t>
            </w:r>
          </w:p>
        </w:tc>
      </w:tr>
      <w:tr w:rsidR="003B5A94" w:rsidRPr="007C6865" w:rsidTr="00F75120">
        <w:trPr>
          <w:trHeight w:val="42"/>
        </w:trPr>
        <w:tc>
          <w:tcPr>
            <w:tcW w:w="5665" w:type="dxa"/>
            <w:tcBorders>
              <w:top w:val="single" w:sz="4" w:space="0" w:color="auto"/>
              <w:left w:val="single" w:sz="4" w:space="0" w:color="auto"/>
              <w:bottom w:val="nil"/>
              <w:right w:val="single" w:sz="4" w:space="0" w:color="auto"/>
            </w:tcBorders>
            <w:shd w:val="clear" w:color="000000" w:fill="FFFFFF"/>
            <w:vAlign w:val="center"/>
            <w:hideMark/>
          </w:tcPr>
          <w:p w:rsidR="003B5A94" w:rsidRPr="007C6865" w:rsidRDefault="00347D90" w:rsidP="00347D90">
            <w:pPr>
              <w:spacing w:after="0" w:line="240" w:lineRule="auto"/>
              <w:ind w:firstLineChars="14" w:firstLine="28"/>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proofErr w:type="gramEnd"/>
            <w:r w:rsidR="003B5A94" w:rsidRPr="007C6865">
              <w:rPr>
                <w:rFonts w:ascii="Times New Roman" w:eastAsia="Times New Roman" w:hAnsi="Times New Roman" w:cs="Times New Roman"/>
                <w:sz w:val="20"/>
                <w:szCs w:val="20"/>
                <w:lang w:eastAsia="ru-RU"/>
              </w:rPr>
              <w:t xml:space="preserve"> том числе:</w:t>
            </w:r>
          </w:p>
        </w:tc>
        <w:tc>
          <w:tcPr>
            <w:tcW w:w="920" w:type="dxa"/>
            <w:tcBorders>
              <w:top w:val="nil"/>
              <w:left w:val="nil"/>
              <w:bottom w:val="nil"/>
              <w:right w:val="single" w:sz="4" w:space="0" w:color="auto"/>
            </w:tcBorders>
            <w:shd w:val="clear" w:color="000000" w:fill="FFFFFF"/>
            <w:noWrap/>
            <w:vAlign w:val="bottom"/>
            <w:hideMark/>
          </w:tcPr>
          <w:p w:rsidR="003B5A94" w:rsidRPr="007C6865" w:rsidRDefault="003B5A94" w:rsidP="003B5A94">
            <w:pPr>
              <w:spacing w:after="0" w:line="240" w:lineRule="auto"/>
              <w:rPr>
                <w:rFonts w:ascii="Arial CYR" w:eastAsia="Times New Roman" w:hAnsi="Arial CYR" w:cs="Arial CYR"/>
                <w:sz w:val="20"/>
                <w:szCs w:val="20"/>
                <w:lang w:eastAsia="ru-RU"/>
              </w:rPr>
            </w:pPr>
            <w:r w:rsidRPr="007C6865">
              <w:rPr>
                <w:rFonts w:ascii="Arial CYR" w:eastAsia="Times New Roman" w:hAnsi="Arial CYR" w:cs="Arial CYR"/>
                <w:sz w:val="20"/>
                <w:szCs w:val="20"/>
                <w:lang w:eastAsia="ru-RU"/>
              </w:rPr>
              <w:t> </w:t>
            </w:r>
          </w:p>
        </w:tc>
        <w:tc>
          <w:tcPr>
            <w:tcW w:w="1490" w:type="dxa"/>
            <w:tcBorders>
              <w:top w:val="single" w:sz="4" w:space="0" w:color="auto"/>
              <w:left w:val="single" w:sz="4" w:space="0" w:color="auto"/>
              <w:right w:val="single" w:sz="4" w:space="0" w:color="auto"/>
            </w:tcBorders>
            <w:shd w:val="clear" w:color="000000" w:fill="FFFFFF"/>
          </w:tcPr>
          <w:p w:rsidR="003B5A94" w:rsidRPr="007C6865" w:rsidRDefault="003B5A94" w:rsidP="003B5A94">
            <w:pPr>
              <w:spacing w:after="0" w:line="240" w:lineRule="auto"/>
              <w:rPr>
                <w:rFonts w:ascii="Arial CYR" w:eastAsia="Times New Roman" w:hAnsi="Arial CYR" w:cs="Arial CYR"/>
                <w:sz w:val="20"/>
                <w:szCs w:val="20"/>
                <w:lang w:eastAsia="ru-RU"/>
              </w:rPr>
            </w:pPr>
          </w:p>
        </w:tc>
        <w:tc>
          <w:tcPr>
            <w:tcW w:w="1560" w:type="dxa"/>
            <w:tcBorders>
              <w:top w:val="single" w:sz="4" w:space="0" w:color="auto"/>
              <w:left w:val="single" w:sz="4" w:space="0" w:color="auto"/>
              <w:right w:val="single" w:sz="4" w:space="0" w:color="auto"/>
            </w:tcBorders>
            <w:shd w:val="clear" w:color="000000" w:fill="FFFFFF"/>
          </w:tcPr>
          <w:p w:rsidR="003B5A94" w:rsidRPr="007C6865" w:rsidRDefault="003B5A94" w:rsidP="003B5A94">
            <w:pPr>
              <w:spacing w:after="0" w:line="240" w:lineRule="auto"/>
              <w:rPr>
                <w:rFonts w:ascii="Arial CYR" w:eastAsia="Times New Roman" w:hAnsi="Arial CYR" w:cs="Arial CYR"/>
                <w:sz w:val="20"/>
                <w:szCs w:val="20"/>
                <w:lang w:eastAsia="ru-RU"/>
              </w:rPr>
            </w:pPr>
          </w:p>
        </w:tc>
      </w:tr>
      <w:tr w:rsidR="003B5A94" w:rsidRPr="007C6865" w:rsidTr="00F75120">
        <w:trPr>
          <w:trHeight w:val="202"/>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3B5A94" w:rsidRPr="007C6865" w:rsidRDefault="003B5A94" w:rsidP="00347D90">
            <w:pPr>
              <w:spacing w:after="0" w:line="240" w:lineRule="auto"/>
              <w:ind w:leftChars="76" w:left="167" w:firstLineChars="1" w:firstLine="2"/>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приобретение и создание основных средств, нематериальных активов и других долгосрочных активов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061</w:t>
            </w:r>
          </w:p>
        </w:tc>
        <w:tc>
          <w:tcPr>
            <w:tcW w:w="1490" w:type="dxa"/>
            <w:tcBorders>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(111 793)</w:t>
            </w:r>
          </w:p>
        </w:tc>
        <w:tc>
          <w:tcPr>
            <w:tcW w:w="1560" w:type="dxa"/>
            <w:tcBorders>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(109 802)</w:t>
            </w:r>
          </w:p>
        </w:tc>
      </w:tr>
      <w:tr w:rsidR="003B5A94" w:rsidRPr="007C6865" w:rsidTr="00347D90">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предоставление займов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062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B5A94" w:rsidRPr="007C6865" w:rsidTr="00347D90">
        <w:trPr>
          <w:trHeight w:val="198"/>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вклады в уставный капитал других организаций</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063</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(2 921)</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B5A94" w:rsidRPr="007C6865" w:rsidTr="00347D90">
        <w:trPr>
          <w:trHeight w:val="10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прочие</w:t>
            </w:r>
            <w:proofErr w:type="gramEnd"/>
            <w:r w:rsidRPr="007C6865">
              <w:rPr>
                <w:rFonts w:ascii="Times New Roman" w:eastAsia="Times New Roman" w:hAnsi="Times New Roman" w:cs="Times New Roman"/>
                <w:sz w:val="20"/>
                <w:szCs w:val="20"/>
                <w:lang w:eastAsia="ru-RU"/>
              </w:rPr>
              <w:t xml:space="preserve"> выплаты</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064</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(594)</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(1 503)</w:t>
            </w:r>
          </w:p>
        </w:tc>
      </w:tr>
      <w:tr w:rsidR="003B5A94" w:rsidRPr="007C6865" w:rsidTr="008E1443">
        <w:trPr>
          <w:trHeight w:val="54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Результат движения денежных средств по инвестиционной деятельности</w:t>
            </w:r>
            <w:r w:rsidR="00347D90">
              <w:rPr>
                <w:rFonts w:ascii="Times New Roman" w:eastAsia="Times New Roman" w:hAnsi="Times New Roman" w:cs="Times New Roman"/>
                <w:b/>
                <w:sz w:val="20"/>
                <w:szCs w:val="20"/>
                <w:lang w:eastAsia="ru-RU"/>
              </w:rPr>
              <w:t xml:space="preserve"> (050-060)</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070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347D90"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(112 907)</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(103 482)</w:t>
            </w:r>
          </w:p>
        </w:tc>
      </w:tr>
      <w:tr w:rsidR="008E1443" w:rsidRPr="007C6865" w:rsidTr="008E1443">
        <w:trPr>
          <w:trHeight w:val="170"/>
        </w:trPr>
        <w:tc>
          <w:tcPr>
            <w:tcW w:w="96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E1443" w:rsidRPr="008E1443" w:rsidRDefault="008E1443" w:rsidP="00726894">
            <w:pPr>
              <w:spacing w:after="0" w:line="240" w:lineRule="auto"/>
              <w:rPr>
                <w:rFonts w:ascii="Times New Roman" w:eastAsia="Times New Roman" w:hAnsi="Times New Roman" w:cs="Times New Roman"/>
                <w:b/>
                <w:sz w:val="20"/>
                <w:szCs w:val="20"/>
                <w:lang w:eastAsia="ru-RU"/>
              </w:rPr>
            </w:pPr>
            <w:r w:rsidRPr="008E1443">
              <w:rPr>
                <w:rFonts w:ascii="Times New Roman" w:eastAsia="Times New Roman" w:hAnsi="Times New Roman" w:cs="Times New Roman"/>
                <w:b/>
                <w:sz w:val="20"/>
                <w:szCs w:val="20"/>
                <w:lang w:eastAsia="ru-RU"/>
              </w:rPr>
              <w:t xml:space="preserve">Движение денежных средств </w:t>
            </w:r>
            <w:r w:rsidR="00726894">
              <w:rPr>
                <w:rFonts w:ascii="Times New Roman" w:eastAsia="Times New Roman" w:hAnsi="Times New Roman" w:cs="Times New Roman"/>
                <w:b/>
                <w:sz w:val="20"/>
                <w:szCs w:val="20"/>
                <w:lang w:eastAsia="ru-RU"/>
              </w:rPr>
              <w:t>по</w:t>
            </w:r>
            <w:r w:rsidRPr="008E1443">
              <w:rPr>
                <w:rFonts w:ascii="Times New Roman" w:eastAsia="Times New Roman" w:hAnsi="Times New Roman" w:cs="Times New Roman"/>
                <w:b/>
                <w:sz w:val="20"/>
                <w:szCs w:val="20"/>
                <w:lang w:eastAsia="ru-RU"/>
              </w:rPr>
              <w:t xml:space="preserve"> финансовой деятельности</w:t>
            </w:r>
            <w:r w:rsidRPr="007C6865">
              <w:rPr>
                <w:rFonts w:ascii="Times New Roman" w:eastAsia="Times New Roman" w:hAnsi="Times New Roman" w:cs="Times New Roman"/>
                <w:b/>
                <w:sz w:val="20"/>
                <w:szCs w:val="20"/>
                <w:lang w:eastAsia="ru-RU"/>
              </w:rPr>
              <w:t> </w:t>
            </w:r>
          </w:p>
        </w:tc>
      </w:tr>
      <w:tr w:rsidR="003B5A94" w:rsidRPr="007C6865" w:rsidTr="003B5A94">
        <w:trPr>
          <w:trHeight w:val="30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 xml:space="preserve">Поступило денежных средств – всего </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080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745 550</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358 620</w:t>
            </w:r>
          </w:p>
        </w:tc>
      </w:tr>
      <w:tr w:rsidR="008E1443" w:rsidRPr="007C6865" w:rsidTr="00074165">
        <w:trPr>
          <w:trHeight w:val="42"/>
        </w:trPr>
        <w:tc>
          <w:tcPr>
            <w:tcW w:w="5665" w:type="dxa"/>
            <w:tcBorders>
              <w:top w:val="single" w:sz="4" w:space="0" w:color="auto"/>
              <w:left w:val="single" w:sz="4" w:space="0" w:color="auto"/>
              <w:bottom w:val="nil"/>
              <w:right w:val="single" w:sz="4" w:space="0" w:color="auto"/>
            </w:tcBorders>
            <w:shd w:val="clear" w:color="000000" w:fill="FFFFFF"/>
            <w:vAlign w:val="center"/>
            <w:hideMark/>
          </w:tcPr>
          <w:p w:rsidR="008E1443" w:rsidRPr="007C6865" w:rsidRDefault="008E1443" w:rsidP="008E1443">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proofErr w:type="gramEnd"/>
            <w:r w:rsidRPr="007C6865">
              <w:rPr>
                <w:rFonts w:ascii="Times New Roman" w:eastAsia="Times New Roman" w:hAnsi="Times New Roman" w:cs="Times New Roman"/>
                <w:sz w:val="20"/>
                <w:szCs w:val="20"/>
                <w:lang w:eastAsia="ru-RU"/>
              </w:rPr>
              <w:t xml:space="preserve"> том числе:</w:t>
            </w:r>
          </w:p>
        </w:tc>
        <w:tc>
          <w:tcPr>
            <w:tcW w:w="920" w:type="dxa"/>
            <w:tcBorders>
              <w:top w:val="nil"/>
              <w:left w:val="nil"/>
              <w:bottom w:val="nil"/>
              <w:right w:val="single" w:sz="4" w:space="0" w:color="auto"/>
            </w:tcBorders>
            <w:shd w:val="clear" w:color="000000" w:fill="FFFFFF"/>
            <w:vAlign w:val="center"/>
            <w:hideMark/>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 </w:t>
            </w:r>
          </w:p>
        </w:tc>
        <w:tc>
          <w:tcPr>
            <w:tcW w:w="1490" w:type="dxa"/>
            <w:vMerge w:val="restart"/>
            <w:tcBorders>
              <w:top w:val="single" w:sz="4" w:space="0" w:color="auto"/>
              <w:left w:val="nil"/>
              <w:right w:val="single" w:sz="4" w:space="0" w:color="auto"/>
            </w:tcBorders>
            <w:shd w:val="clear" w:color="000000" w:fill="FFFFFF"/>
          </w:tcPr>
          <w:p w:rsidR="008E1443" w:rsidRDefault="008E1443" w:rsidP="003B5A94">
            <w:pPr>
              <w:spacing w:after="0" w:line="240" w:lineRule="auto"/>
              <w:jc w:val="center"/>
              <w:rPr>
                <w:rFonts w:ascii="Times New Roman" w:eastAsia="Times New Roman" w:hAnsi="Times New Roman" w:cs="Times New Roman"/>
                <w:sz w:val="20"/>
                <w:szCs w:val="20"/>
                <w:lang w:eastAsia="ru-RU"/>
              </w:rPr>
            </w:pPr>
          </w:p>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742 384</w:t>
            </w:r>
          </w:p>
        </w:tc>
        <w:tc>
          <w:tcPr>
            <w:tcW w:w="1560" w:type="dxa"/>
            <w:vMerge w:val="restart"/>
            <w:tcBorders>
              <w:top w:val="single" w:sz="4" w:space="0" w:color="auto"/>
              <w:left w:val="single" w:sz="4" w:space="0" w:color="auto"/>
              <w:right w:val="single" w:sz="4" w:space="0" w:color="auto"/>
            </w:tcBorders>
            <w:shd w:val="clear" w:color="000000" w:fill="FFFFFF"/>
          </w:tcPr>
          <w:p w:rsidR="008E1443" w:rsidRDefault="008E1443" w:rsidP="003B5A94">
            <w:pPr>
              <w:spacing w:after="0" w:line="240" w:lineRule="auto"/>
              <w:jc w:val="center"/>
              <w:rPr>
                <w:rFonts w:ascii="Times New Roman" w:eastAsia="Times New Roman" w:hAnsi="Times New Roman" w:cs="Times New Roman"/>
                <w:sz w:val="20"/>
                <w:szCs w:val="20"/>
                <w:lang w:eastAsia="ru-RU"/>
              </w:rPr>
            </w:pPr>
          </w:p>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355 760</w:t>
            </w:r>
          </w:p>
        </w:tc>
      </w:tr>
      <w:tr w:rsidR="008E1443" w:rsidRPr="007C6865" w:rsidTr="00074165">
        <w:trPr>
          <w:trHeight w:val="42"/>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8E1443" w:rsidRPr="007C6865" w:rsidRDefault="008E1443"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кредиты</w:t>
            </w:r>
            <w:proofErr w:type="gramEnd"/>
            <w:r w:rsidRPr="007C6865">
              <w:rPr>
                <w:rFonts w:ascii="Times New Roman" w:eastAsia="Times New Roman" w:hAnsi="Times New Roman" w:cs="Times New Roman"/>
                <w:sz w:val="20"/>
                <w:szCs w:val="20"/>
                <w:lang w:eastAsia="ru-RU"/>
              </w:rPr>
              <w:t xml:space="preserve"> и займы</w:t>
            </w:r>
          </w:p>
        </w:tc>
        <w:tc>
          <w:tcPr>
            <w:tcW w:w="920" w:type="dxa"/>
            <w:tcBorders>
              <w:top w:val="nil"/>
              <w:left w:val="nil"/>
              <w:bottom w:val="single" w:sz="4" w:space="0" w:color="auto"/>
              <w:right w:val="single" w:sz="4" w:space="0" w:color="auto"/>
            </w:tcBorders>
            <w:shd w:val="clear" w:color="000000" w:fill="FFFFFF"/>
            <w:vAlign w:val="center"/>
            <w:hideMark/>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081</w:t>
            </w:r>
          </w:p>
        </w:tc>
        <w:tc>
          <w:tcPr>
            <w:tcW w:w="1490" w:type="dxa"/>
            <w:vMerge/>
            <w:tcBorders>
              <w:left w:val="nil"/>
              <w:bottom w:val="single" w:sz="4" w:space="0" w:color="auto"/>
              <w:right w:val="single" w:sz="4" w:space="0" w:color="auto"/>
            </w:tcBorders>
            <w:shd w:val="clear" w:color="000000" w:fill="FFFFFF"/>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p>
        </w:tc>
        <w:tc>
          <w:tcPr>
            <w:tcW w:w="1560" w:type="dxa"/>
            <w:vMerge/>
            <w:tcBorders>
              <w:left w:val="single" w:sz="4" w:space="0" w:color="auto"/>
              <w:bottom w:val="single" w:sz="4" w:space="0" w:color="auto"/>
              <w:right w:val="single" w:sz="4" w:space="0" w:color="auto"/>
            </w:tcBorders>
            <w:shd w:val="clear" w:color="000000" w:fill="FFFFFF"/>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p>
        </w:tc>
      </w:tr>
      <w:tr w:rsidR="003B5A94" w:rsidRPr="007C6865" w:rsidTr="008E1443">
        <w:trPr>
          <w:trHeight w:val="141"/>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от</w:t>
            </w:r>
            <w:proofErr w:type="gramEnd"/>
            <w:r w:rsidRPr="007C6865">
              <w:rPr>
                <w:rFonts w:ascii="Times New Roman" w:eastAsia="Times New Roman" w:hAnsi="Times New Roman" w:cs="Times New Roman"/>
                <w:sz w:val="20"/>
                <w:szCs w:val="20"/>
                <w:lang w:eastAsia="ru-RU"/>
              </w:rPr>
              <w:t xml:space="preserve"> выпуска акций </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082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B5A94" w:rsidRPr="007C6865" w:rsidTr="008E1443">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вклады</w:t>
            </w:r>
            <w:proofErr w:type="gramEnd"/>
            <w:r w:rsidRPr="007C6865">
              <w:rPr>
                <w:rFonts w:ascii="Times New Roman" w:eastAsia="Times New Roman" w:hAnsi="Times New Roman" w:cs="Times New Roman"/>
                <w:sz w:val="20"/>
                <w:szCs w:val="20"/>
                <w:lang w:eastAsia="ru-RU"/>
              </w:rPr>
              <w:t xml:space="preserve"> собственника имущества (учредителей, участников)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083</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B5A94" w:rsidRPr="007C6865" w:rsidTr="008E1443">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прочие</w:t>
            </w:r>
            <w:proofErr w:type="gramEnd"/>
            <w:r w:rsidRPr="007C6865">
              <w:rPr>
                <w:rFonts w:ascii="Times New Roman" w:eastAsia="Times New Roman" w:hAnsi="Times New Roman" w:cs="Times New Roman"/>
                <w:sz w:val="20"/>
                <w:szCs w:val="20"/>
                <w:lang w:eastAsia="ru-RU"/>
              </w:rPr>
              <w:t xml:space="preserve"> поступления </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084</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3 166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2 860</w:t>
            </w:r>
          </w:p>
        </w:tc>
      </w:tr>
      <w:tr w:rsidR="003B5A94" w:rsidRPr="007C6865" w:rsidTr="00B812BE">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Направлено денежных средств – всего</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090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(832 448)</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(375 031)</w:t>
            </w:r>
          </w:p>
        </w:tc>
      </w:tr>
      <w:tr w:rsidR="008E1443" w:rsidRPr="007C6865" w:rsidTr="00B812BE">
        <w:trPr>
          <w:trHeight w:val="42"/>
        </w:trPr>
        <w:tc>
          <w:tcPr>
            <w:tcW w:w="5665" w:type="dxa"/>
            <w:tcBorders>
              <w:top w:val="single" w:sz="4" w:space="0" w:color="auto"/>
              <w:left w:val="single" w:sz="4" w:space="0" w:color="auto"/>
              <w:bottom w:val="nil"/>
              <w:right w:val="single" w:sz="4" w:space="0" w:color="auto"/>
            </w:tcBorders>
            <w:shd w:val="clear" w:color="000000" w:fill="FFFFFF"/>
            <w:vAlign w:val="center"/>
            <w:hideMark/>
          </w:tcPr>
          <w:p w:rsidR="008E1443" w:rsidRPr="007C6865" w:rsidRDefault="008E1443" w:rsidP="008E1443">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в</w:t>
            </w:r>
            <w:proofErr w:type="gramEnd"/>
            <w:r w:rsidRPr="007C6865">
              <w:rPr>
                <w:rFonts w:ascii="Times New Roman" w:eastAsia="Times New Roman" w:hAnsi="Times New Roman" w:cs="Times New Roman"/>
                <w:sz w:val="20"/>
                <w:szCs w:val="20"/>
                <w:lang w:eastAsia="ru-RU"/>
              </w:rPr>
              <w:t xml:space="preserve"> том числе:</w:t>
            </w:r>
          </w:p>
        </w:tc>
        <w:tc>
          <w:tcPr>
            <w:tcW w:w="920" w:type="dxa"/>
            <w:tcBorders>
              <w:top w:val="single" w:sz="4" w:space="0" w:color="auto"/>
              <w:left w:val="single" w:sz="4" w:space="0" w:color="auto"/>
              <w:bottom w:val="nil"/>
              <w:right w:val="single" w:sz="4" w:space="0" w:color="auto"/>
            </w:tcBorders>
            <w:shd w:val="clear" w:color="000000" w:fill="FFFFFF"/>
            <w:vAlign w:val="center"/>
            <w:hideMark/>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 </w:t>
            </w:r>
          </w:p>
        </w:tc>
        <w:tc>
          <w:tcPr>
            <w:tcW w:w="1490" w:type="dxa"/>
            <w:vMerge w:val="restart"/>
            <w:tcBorders>
              <w:top w:val="single" w:sz="4" w:space="0" w:color="auto"/>
              <w:left w:val="single" w:sz="4" w:space="0" w:color="auto"/>
              <w:right w:val="single" w:sz="4" w:space="0" w:color="auto"/>
            </w:tcBorders>
            <w:shd w:val="clear" w:color="000000" w:fill="FFFFFF"/>
          </w:tcPr>
          <w:p w:rsidR="008E1443" w:rsidRDefault="008E1443" w:rsidP="003B5A94">
            <w:pPr>
              <w:spacing w:after="0" w:line="240" w:lineRule="auto"/>
              <w:jc w:val="center"/>
              <w:rPr>
                <w:rFonts w:ascii="Times New Roman" w:eastAsia="Times New Roman" w:hAnsi="Times New Roman" w:cs="Times New Roman"/>
                <w:sz w:val="20"/>
                <w:szCs w:val="20"/>
                <w:lang w:eastAsia="ru-RU"/>
              </w:rPr>
            </w:pPr>
          </w:p>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(804 051)</w:t>
            </w:r>
          </w:p>
        </w:tc>
        <w:tc>
          <w:tcPr>
            <w:tcW w:w="1560" w:type="dxa"/>
            <w:vMerge w:val="restart"/>
            <w:tcBorders>
              <w:top w:val="single" w:sz="4" w:space="0" w:color="auto"/>
              <w:left w:val="single" w:sz="4" w:space="0" w:color="auto"/>
              <w:right w:val="single" w:sz="4" w:space="0" w:color="auto"/>
            </w:tcBorders>
            <w:shd w:val="clear" w:color="000000" w:fill="FFFFFF"/>
          </w:tcPr>
          <w:p w:rsidR="008E1443" w:rsidRDefault="008E1443" w:rsidP="003B5A94">
            <w:pPr>
              <w:spacing w:after="0" w:line="240" w:lineRule="auto"/>
              <w:jc w:val="center"/>
              <w:rPr>
                <w:rFonts w:ascii="Times New Roman" w:eastAsia="Times New Roman" w:hAnsi="Times New Roman" w:cs="Times New Roman"/>
                <w:sz w:val="20"/>
                <w:szCs w:val="20"/>
                <w:lang w:eastAsia="ru-RU"/>
              </w:rPr>
            </w:pPr>
          </w:p>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(349 515)</w:t>
            </w:r>
          </w:p>
        </w:tc>
      </w:tr>
      <w:tr w:rsidR="008E1443" w:rsidRPr="007C6865" w:rsidTr="00B812BE">
        <w:trPr>
          <w:trHeight w:val="42"/>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8E1443" w:rsidRPr="007C6865" w:rsidRDefault="008E1443"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погашение кредитов и займов</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091</w:t>
            </w:r>
          </w:p>
        </w:tc>
        <w:tc>
          <w:tcPr>
            <w:tcW w:w="1490" w:type="dxa"/>
            <w:vMerge/>
            <w:tcBorders>
              <w:left w:val="single" w:sz="4" w:space="0" w:color="auto"/>
              <w:bottom w:val="single" w:sz="4" w:space="0" w:color="auto"/>
              <w:right w:val="single" w:sz="4" w:space="0" w:color="auto"/>
            </w:tcBorders>
            <w:shd w:val="clear" w:color="000000" w:fill="FFFFFF"/>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p>
        </w:tc>
        <w:tc>
          <w:tcPr>
            <w:tcW w:w="1560" w:type="dxa"/>
            <w:vMerge/>
            <w:tcBorders>
              <w:left w:val="single" w:sz="4" w:space="0" w:color="auto"/>
              <w:bottom w:val="single" w:sz="4" w:space="0" w:color="auto"/>
              <w:right w:val="single" w:sz="4" w:space="0" w:color="auto"/>
            </w:tcBorders>
            <w:shd w:val="clear" w:color="000000" w:fill="FFFFFF"/>
          </w:tcPr>
          <w:p w:rsidR="008E1443" w:rsidRPr="007C6865" w:rsidRDefault="008E1443" w:rsidP="003B5A94">
            <w:pPr>
              <w:spacing w:after="0" w:line="240" w:lineRule="auto"/>
              <w:jc w:val="center"/>
              <w:rPr>
                <w:rFonts w:ascii="Times New Roman" w:eastAsia="Times New Roman" w:hAnsi="Times New Roman" w:cs="Times New Roman"/>
                <w:sz w:val="20"/>
                <w:szCs w:val="20"/>
                <w:lang w:eastAsia="ru-RU"/>
              </w:rPr>
            </w:pPr>
          </w:p>
        </w:tc>
      </w:tr>
      <w:tr w:rsidR="003B5A94" w:rsidRPr="007C6865" w:rsidTr="00B812BE">
        <w:trPr>
          <w:trHeight w:val="12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8E1443">
            <w:pPr>
              <w:spacing w:after="0" w:line="240" w:lineRule="auto"/>
              <w:ind w:left="171" w:firstLineChars="14" w:firstLine="28"/>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выплаты дивидендов и других доходов от участия в уставном капитале организации</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092</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(8 482)</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B5A94" w:rsidRPr="007C6865" w:rsidTr="008E1443">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выплаты процентов</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093</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(12 868)</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(22 627)</w:t>
            </w:r>
          </w:p>
        </w:tc>
      </w:tr>
      <w:tr w:rsidR="003B5A94" w:rsidRPr="007C6865" w:rsidTr="008E1443">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на</w:t>
            </w:r>
            <w:proofErr w:type="gramEnd"/>
            <w:r w:rsidRPr="007C6865">
              <w:rPr>
                <w:rFonts w:ascii="Times New Roman" w:eastAsia="Times New Roman" w:hAnsi="Times New Roman" w:cs="Times New Roman"/>
                <w:sz w:val="20"/>
                <w:szCs w:val="20"/>
                <w:lang w:eastAsia="ru-RU"/>
              </w:rPr>
              <w:t xml:space="preserve"> лизинговые платежи</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094</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(1 727)</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3B5A94" w:rsidRPr="007C6865" w:rsidTr="003F6FA4">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ind w:firstLineChars="100" w:firstLine="200"/>
              <w:rPr>
                <w:rFonts w:ascii="Times New Roman" w:eastAsia="Times New Roman" w:hAnsi="Times New Roman" w:cs="Times New Roman"/>
                <w:sz w:val="20"/>
                <w:szCs w:val="20"/>
                <w:lang w:eastAsia="ru-RU"/>
              </w:rPr>
            </w:pPr>
            <w:proofErr w:type="gramStart"/>
            <w:r w:rsidRPr="007C6865">
              <w:rPr>
                <w:rFonts w:ascii="Times New Roman" w:eastAsia="Times New Roman" w:hAnsi="Times New Roman" w:cs="Times New Roman"/>
                <w:sz w:val="20"/>
                <w:szCs w:val="20"/>
                <w:lang w:eastAsia="ru-RU"/>
              </w:rPr>
              <w:t>прочие</w:t>
            </w:r>
            <w:proofErr w:type="gramEnd"/>
            <w:r w:rsidRPr="007C6865">
              <w:rPr>
                <w:rFonts w:ascii="Times New Roman" w:eastAsia="Times New Roman" w:hAnsi="Times New Roman" w:cs="Times New Roman"/>
                <w:sz w:val="20"/>
                <w:szCs w:val="20"/>
                <w:lang w:eastAsia="ru-RU"/>
              </w:rPr>
              <w:t xml:space="preserve"> выплаты</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095</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8E1443" w:rsidP="008E14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(5 320)</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(2 859)</w:t>
            </w:r>
          </w:p>
        </w:tc>
      </w:tr>
      <w:tr w:rsidR="003B5A94" w:rsidRPr="007C6865" w:rsidTr="003F6FA4">
        <w:trPr>
          <w:trHeight w:val="207"/>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8E1443">
            <w:pPr>
              <w:spacing w:after="0" w:line="240" w:lineRule="auto"/>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Результат движения денежных средств по финансовой деятельности</w:t>
            </w:r>
            <w:r w:rsidR="008E1443" w:rsidRPr="008E1443">
              <w:rPr>
                <w:rFonts w:ascii="Times New Roman" w:eastAsia="Times New Roman" w:hAnsi="Times New Roman" w:cs="Times New Roman"/>
                <w:b/>
                <w:sz w:val="20"/>
                <w:szCs w:val="20"/>
                <w:lang w:eastAsia="ru-RU"/>
              </w:rPr>
              <w:t xml:space="preserve"> (080-090)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100</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(86 898)</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8E1443"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(16 411)</w:t>
            </w:r>
          </w:p>
        </w:tc>
      </w:tr>
      <w:tr w:rsidR="003B5A94" w:rsidRPr="007C6865" w:rsidTr="003F6FA4">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D86B60">
            <w:pPr>
              <w:spacing w:after="0" w:line="240" w:lineRule="auto"/>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 xml:space="preserve">Результат движения денежных средств </w:t>
            </w:r>
            <w:r w:rsidR="008E1443">
              <w:rPr>
                <w:rFonts w:ascii="Times New Roman" w:eastAsia="Times New Roman" w:hAnsi="Times New Roman" w:cs="Times New Roman"/>
                <w:b/>
                <w:sz w:val="20"/>
                <w:szCs w:val="20"/>
                <w:lang w:eastAsia="ru-RU"/>
              </w:rPr>
              <w:t>за отчетный период (040</w:t>
            </w:r>
            <w:r w:rsidR="0090412C">
              <w:rPr>
                <w:rStyle w:val="ilfuvd"/>
                <w:rFonts w:ascii="Arial" w:hAnsi="Arial" w:cs="Arial"/>
                <w:color w:val="222222"/>
              </w:rPr>
              <w:t>±</w:t>
            </w:r>
            <w:r w:rsidR="0090412C">
              <w:rPr>
                <w:rFonts w:ascii="Times New Roman" w:eastAsia="Times New Roman" w:hAnsi="Times New Roman" w:cs="Times New Roman"/>
                <w:b/>
                <w:sz w:val="20"/>
                <w:szCs w:val="20"/>
                <w:lang w:eastAsia="ru-RU"/>
              </w:rPr>
              <w:t>070</w:t>
            </w:r>
            <w:r w:rsidR="0090412C">
              <w:rPr>
                <w:rStyle w:val="ilfuvd"/>
                <w:rFonts w:ascii="Arial" w:hAnsi="Arial" w:cs="Arial"/>
                <w:color w:val="222222"/>
              </w:rPr>
              <w:t>±</w:t>
            </w:r>
            <w:r w:rsidR="008E1443">
              <w:rPr>
                <w:rFonts w:ascii="Times New Roman" w:eastAsia="Times New Roman" w:hAnsi="Times New Roman" w:cs="Times New Roman"/>
                <w:b/>
                <w:sz w:val="20"/>
                <w:szCs w:val="20"/>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b/>
                <w:sz w:val="20"/>
                <w:szCs w:val="20"/>
                <w:lang w:eastAsia="ru-RU"/>
              </w:rPr>
            </w:pPr>
            <w:r w:rsidRPr="007C6865">
              <w:rPr>
                <w:rFonts w:ascii="Times New Roman" w:eastAsia="Times New Roman" w:hAnsi="Times New Roman" w:cs="Times New Roman"/>
                <w:b/>
                <w:sz w:val="20"/>
                <w:szCs w:val="20"/>
                <w:lang w:eastAsia="ru-RU"/>
              </w:rPr>
              <w:t>110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1 646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7 064</w:t>
            </w:r>
          </w:p>
        </w:tc>
      </w:tr>
      <w:tr w:rsidR="003B5A94" w:rsidRPr="007C6865" w:rsidTr="0090412C">
        <w:trPr>
          <w:trHeight w:val="300"/>
        </w:trPr>
        <w:tc>
          <w:tcPr>
            <w:tcW w:w="566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B5A94" w:rsidRPr="007C6865" w:rsidRDefault="003B5A94" w:rsidP="0090412C">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 xml:space="preserve">Остаток денежных средств и эквивалентов </w:t>
            </w:r>
            <w:r w:rsidR="0090412C">
              <w:rPr>
                <w:rFonts w:ascii="Times New Roman" w:eastAsia="Times New Roman" w:hAnsi="Times New Roman" w:cs="Times New Roman"/>
                <w:sz w:val="20"/>
                <w:szCs w:val="20"/>
                <w:lang w:eastAsia="ru-RU"/>
              </w:rPr>
              <w:t>на 31.12</w:t>
            </w:r>
            <w:proofErr w:type="gramStart"/>
            <w:r w:rsidR="0090412C">
              <w:rPr>
                <w:rFonts w:ascii="Times New Roman" w:eastAsia="Times New Roman" w:hAnsi="Times New Roman" w:cs="Times New Roman"/>
                <w:sz w:val="20"/>
                <w:szCs w:val="20"/>
                <w:lang w:eastAsia="ru-RU"/>
              </w:rPr>
              <w:t>. прошлого</w:t>
            </w:r>
            <w:proofErr w:type="gramEnd"/>
            <w:r w:rsidR="0090412C">
              <w:rPr>
                <w:rFonts w:ascii="Times New Roman" w:eastAsia="Times New Roman" w:hAnsi="Times New Roman" w:cs="Times New Roman"/>
                <w:sz w:val="20"/>
                <w:szCs w:val="20"/>
                <w:lang w:eastAsia="ru-RU"/>
              </w:rPr>
              <w:t xml:space="preserve"> года</w:t>
            </w:r>
          </w:p>
        </w:tc>
        <w:tc>
          <w:tcPr>
            <w:tcW w:w="920" w:type="dxa"/>
            <w:tcBorders>
              <w:top w:val="nil"/>
              <w:left w:val="single" w:sz="4" w:space="0" w:color="auto"/>
              <w:bottom w:val="nil"/>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120</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39 276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90412C" w:rsidP="009041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32 212</w:t>
            </w:r>
          </w:p>
        </w:tc>
      </w:tr>
      <w:tr w:rsidR="003B5A94" w:rsidRPr="007C6865" w:rsidTr="0090412C">
        <w:trPr>
          <w:trHeight w:val="315"/>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 xml:space="preserve">Остаток денежных средств и эквивалентов </w:t>
            </w:r>
            <w:r w:rsidR="0090412C">
              <w:rPr>
                <w:rFonts w:ascii="Times New Roman" w:eastAsia="Times New Roman" w:hAnsi="Times New Roman" w:cs="Times New Roman"/>
                <w:sz w:val="20"/>
                <w:szCs w:val="20"/>
                <w:lang w:eastAsia="ru-RU"/>
              </w:rPr>
              <w:t>на конец отчетного периода</w:t>
            </w:r>
          </w:p>
        </w:tc>
        <w:tc>
          <w:tcPr>
            <w:tcW w:w="92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130</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40 922</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39 276 </w:t>
            </w:r>
          </w:p>
        </w:tc>
      </w:tr>
      <w:tr w:rsidR="003B5A94" w:rsidRPr="007C6865" w:rsidTr="0090412C">
        <w:trPr>
          <w:trHeight w:val="42"/>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Влияние изменений курсов иностранных валют</w:t>
            </w:r>
            <w:r w:rsidR="0090412C">
              <w:rPr>
                <w:rFonts w:ascii="Times New Roman" w:eastAsia="Times New Roman" w:hAnsi="Times New Roman" w:cs="Times New Roman"/>
                <w:sz w:val="20"/>
                <w:szCs w:val="20"/>
                <w:lang w:eastAsia="ru-RU"/>
              </w:rPr>
              <w:t xml:space="preserve"> по отношению к белорусскому рублю</w:t>
            </w:r>
          </w:p>
        </w:tc>
        <w:tc>
          <w:tcPr>
            <w:tcW w:w="920" w:type="dxa"/>
            <w:tcBorders>
              <w:top w:val="nil"/>
              <w:left w:val="nil"/>
              <w:bottom w:val="single" w:sz="4" w:space="0" w:color="auto"/>
              <w:right w:val="single" w:sz="4" w:space="0" w:color="auto"/>
            </w:tcBorders>
            <w:shd w:val="clear" w:color="000000" w:fill="FFFFFF"/>
            <w:vAlign w:val="center"/>
            <w:hideMark/>
          </w:tcPr>
          <w:p w:rsidR="003B5A94" w:rsidRPr="007C6865" w:rsidRDefault="003B5A94" w:rsidP="003B5A94">
            <w:pPr>
              <w:spacing w:after="0" w:line="240" w:lineRule="auto"/>
              <w:jc w:val="center"/>
              <w:rPr>
                <w:rFonts w:ascii="Times New Roman" w:eastAsia="Times New Roman" w:hAnsi="Times New Roman" w:cs="Times New Roman"/>
                <w:sz w:val="20"/>
                <w:szCs w:val="20"/>
                <w:lang w:eastAsia="ru-RU"/>
              </w:rPr>
            </w:pPr>
            <w:r w:rsidRPr="007C6865">
              <w:rPr>
                <w:rFonts w:ascii="Times New Roman" w:eastAsia="Times New Roman" w:hAnsi="Times New Roman" w:cs="Times New Roman"/>
                <w:sz w:val="20"/>
                <w:szCs w:val="20"/>
                <w:lang w:eastAsia="ru-RU"/>
              </w:rPr>
              <w:t>140</w:t>
            </w:r>
          </w:p>
        </w:tc>
        <w:tc>
          <w:tcPr>
            <w:tcW w:w="1490" w:type="dxa"/>
            <w:tcBorders>
              <w:top w:val="single" w:sz="4" w:space="0" w:color="auto"/>
              <w:left w:val="nil"/>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3B5A94" w:rsidRPr="007C6865" w:rsidRDefault="0090412C" w:rsidP="003B5A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w:t>
            </w:r>
          </w:p>
        </w:tc>
      </w:tr>
    </w:tbl>
    <w:p w:rsidR="007C6865" w:rsidRDefault="007C6865" w:rsidP="00610400">
      <w:pPr>
        <w:spacing w:after="0" w:line="240" w:lineRule="auto"/>
        <w:ind w:firstLine="284"/>
        <w:jc w:val="both"/>
        <w:rPr>
          <w:rFonts w:ascii="Times New Roman" w:hAnsi="Times New Roman" w:cs="Times New Roman"/>
          <w:sz w:val="20"/>
          <w:szCs w:val="20"/>
        </w:rPr>
      </w:pPr>
    </w:p>
    <w:p w:rsidR="00610400" w:rsidRPr="00A2662A" w:rsidRDefault="00610400" w:rsidP="00610400">
      <w:pPr>
        <w:spacing w:after="0" w:line="240" w:lineRule="auto"/>
        <w:ind w:firstLine="284"/>
        <w:jc w:val="center"/>
        <w:rPr>
          <w:rFonts w:ascii="Times New Roman" w:hAnsi="Times New Roman" w:cs="Times New Roman"/>
          <w:b/>
          <w:sz w:val="20"/>
          <w:szCs w:val="20"/>
        </w:rPr>
      </w:pPr>
      <w:r w:rsidRPr="00A2662A">
        <w:rPr>
          <w:rFonts w:ascii="Times New Roman" w:hAnsi="Times New Roman" w:cs="Times New Roman"/>
          <w:b/>
          <w:sz w:val="20"/>
          <w:szCs w:val="20"/>
        </w:rPr>
        <w:t xml:space="preserve">Аудиторское заключение по бухгалтерской отчётности </w:t>
      </w:r>
    </w:p>
    <w:p w:rsidR="00610400" w:rsidRDefault="00610400" w:rsidP="00610400">
      <w:pPr>
        <w:spacing w:after="0" w:line="240" w:lineRule="auto"/>
        <w:ind w:firstLine="284"/>
        <w:jc w:val="both"/>
        <w:rPr>
          <w:rFonts w:ascii="Times New Roman" w:hAnsi="Times New Roman" w:cs="Times New Roman"/>
          <w:sz w:val="20"/>
          <w:szCs w:val="20"/>
        </w:rPr>
      </w:pPr>
    </w:p>
    <w:p w:rsidR="00610400" w:rsidRPr="00AF6A4B" w:rsidRDefault="00610400" w:rsidP="00610400">
      <w:pPr>
        <w:spacing w:after="0" w:line="240" w:lineRule="auto"/>
        <w:ind w:firstLine="284"/>
        <w:jc w:val="both"/>
        <w:rPr>
          <w:rFonts w:ascii="Times New Roman" w:hAnsi="Times New Roman" w:cs="Times New Roman"/>
          <w:i/>
          <w:sz w:val="20"/>
          <w:szCs w:val="20"/>
        </w:rPr>
      </w:pPr>
      <w:r w:rsidRPr="00AF6A4B">
        <w:rPr>
          <w:rFonts w:ascii="Times New Roman" w:hAnsi="Times New Roman" w:cs="Times New Roman"/>
          <w:i/>
          <w:sz w:val="20"/>
          <w:szCs w:val="20"/>
        </w:rPr>
        <w:t>Реквизиты аудиторской организации:</w:t>
      </w:r>
    </w:p>
    <w:p w:rsidR="00610400" w:rsidRPr="00322CB9" w:rsidRDefault="00610400" w:rsidP="00610400">
      <w:pPr>
        <w:spacing w:after="0" w:line="240" w:lineRule="auto"/>
        <w:ind w:firstLine="284"/>
        <w:jc w:val="both"/>
        <w:rPr>
          <w:rFonts w:ascii="Times New Roman" w:hAnsi="Times New Roman" w:cs="Times New Roman"/>
          <w:b/>
          <w:sz w:val="20"/>
          <w:szCs w:val="20"/>
        </w:rPr>
      </w:pPr>
      <w:r w:rsidRPr="00322CB9">
        <w:rPr>
          <w:rFonts w:ascii="Times New Roman" w:hAnsi="Times New Roman" w:cs="Times New Roman"/>
          <w:b/>
          <w:sz w:val="20"/>
          <w:szCs w:val="20"/>
        </w:rPr>
        <w:t>Наименование: ООО «БДО»</w:t>
      </w:r>
    </w:p>
    <w:p w:rsidR="00610400" w:rsidRPr="00AF6A4B" w:rsidRDefault="00610400" w:rsidP="00610400">
      <w:pPr>
        <w:spacing w:after="0" w:line="240" w:lineRule="auto"/>
        <w:ind w:firstLine="284"/>
        <w:jc w:val="both"/>
        <w:rPr>
          <w:rFonts w:ascii="Times New Roman" w:hAnsi="Times New Roman" w:cs="Times New Roman"/>
          <w:sz w:val="20"/>
          <w:szCs w:val="20"/>
        </w:rPr>
      </w:pPr>
      <w:r w:rsidRPr="00AF6A4B">
        <w:rPr>
          <w:rFonts w:ascii="Times New Roman" w:hAnsi="Times New Roman" w:cs="Times New Roman"/>
          <w:sz w:val="20"/>
          <w:szCs w:val="20"/>
        </w:rPr>
        <w:t>Место нахождения: Республика Беларусь, 220020, г. Минск, пр. Победителей, 103, этаж 8, помещение 7</w:t>
      </w:r>
    </w:p>
    <w:p w:rsidR="00610400" w:rsidRPr="00AF6A4B" w:rsidRDefault="00610400" w:rsidP="00610400">
      <w:pPr>
        <w:spacing w:after="0" w:line="240" w:lineRule="auto"/>
        <w:ind w:firstLine="284"/>
        <w:jc w:val="both"/>
        <w:rPr>
          <w:rFonts w:ascii="Times New Roman" w:hAnsi="Times New Roman" w:cs="Times New Roman"/>
          <w:sz w:val="20"/>
          <w:szCs w:val="20"/>
        </w:rPr>
      </w:pPr>
      <w:r w:rsidRPr="00AF6A4B">
        <w:rPr>
          <w:rFonts w:ascii="Times New Roman" w:hAnsi="Times New Roman" w:cs="Times New Roman"/>
          <w:sz w:val="20"/>
          <w:szCs w:val="20"/>
        </w:rPr>
        <w:t>Сведение о государственной регистрации: Свидетельство о государственной регистрации выдано Минским гор</w:t>
      </w:r>
      <w:r w:rsidR="00D66A6B">
        <w:rPr>
          <w:rFonts w:ascii="Times New Roman" w:hAnsi="Times New Roman" w:cs="Times New Roman"/>
          <w:sz w:val="20"/>
          <w:szCs w:val="20"/>
        </w:rPr>
        <w:t>одским исполнительным комитетом</w:t>
      </w:r>
      <w:r w:rsidRPr="00AF6A4B">
        <w:rPr>
          <w:rFonts w:ascii="Times New Roman" w:hAnsi="Times New Roman" w:cs="Times New Roman"/>
          <w:sz w:val="20"/>
          <w:szCs w:val="20"/>
        </w:rPr>
        <w:t xml:space="preserve"> 15.11.2013</w:t>
      </w:r>
    </w:p>
    <w:p w:rsidR="00610400" w:rsidRDefault="00610400" w:rsidP="00610400">
      <w:pPr>
        <w:spacing w:after="0" w:line="240" w:lineRule="auto"/>
        <w:ind w:firstLine="284"/>
        <w:jc w:val="both"/>
        <w:rPr>
          <w:rFonts w:ascii="Times New Roman" w:hAnsi="Times New Roman" w:cs="Times New Roman"/>
          <w:sz w:val="20"/>
          <w:szCs w:val="20"/>
        </w:rPr>
      </w:pPr>
      <w:r w:rsidRPr="00AF6A4B">
        <w:rPr>
          <w:rFonts w:ascii="Times New Roman" w:hAnsi="Times New Roman" w:cs="Times New Roman"/>
          <w:sz w:val="20"/>
          <w:szCs w:val="20"/>
        </w:rPr>
        <w:t>УНП: 190241132</w:t>
      </w:r>
    </w:p>
    <w:p w:rsidR="00610400" w:rsidRDefault="00610400" w:rsidP="00610400">
      <w:pPr>
        <w:spacing w:after="0" w:line="240" w:lineRule="auto"/>
        <w:ind w:firstLine="284"/>
        <w:jc w:val="both"/>
        <w:rPr>
          <w:rFonts w:ascii="Times New Roman" w:hAnsi="Times New Roman" w:cs="Times New Roman"/>
          <w:sz w:val="20"/>
          <w:szCs w:val="20"/>
        </w:rPr>
      </w:pPr>
    </w:p>
    <w:p w:rsidR="00610400" w:rsidRPr="005177DD"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Исх. номер: 04-05/1</w:t>
      </w:r>
      <w:r w:rsidR="006E466A" w:rsidRPr="005177DD">
        <w:rPr>
          <w:rFonts w:ascii="Times New Roman" w:hAnsi="Times New Roman" w:cs="Times New Roman"/>
          <w:sz w:val="20"/>
          <w:szCs w:val="20"/>
        </w:rPr>
        <w:t>5</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Дата: 1 марта 201</w:t>
      </w:r>
      <w:r w:rsidR="006E466A" w:rsidRPr="005177DD">
        <w:rPr>
          <w:rFonts w:ascii="Times New Roman" w:hAnsi="Times New Roman" w:cs="Times New Roman"/>
          <w:sz w:val="20"/>
          <w:szCs w:val="20"/>
        </w:rPr>
        <w:t>9</w:t>
      </w:r>
      <w:r>
        <w:rPr>
          <w:rFonts w:ascii="Times New Roman" w:hAnsi="Times New Roman" w:cs="Times New Roman"/>
          <w:sz w:val="20"/>
          <w:szCs w:val="20"/>
        </w:rPr>
        <w:t xml:space="preserve"> года</w:t>
      </w:r>
    </w:p>
    <w:p w:rsidR="00610400" w:rsidRDefault="00610400" w:rsidP="00610400">
      <w:pPr>
        <w:spacing w:after="0" w:line="240" w:lineRule="auto"/>
        <w:ind w:firstLine="284"/>
        <w:jc w:val="both"/>
        <w:rPr>
          <w:rFonts w:ascii="Times New Roman" w:hAnsi="Times New Roman" w:cs="Times New Roman"/>
          <w:sz w:val="20"/>
          <w:szCs w:val="20"/>
        </w:rPr>
      </w:pP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Акционерам ОАО «Гродно Азот»</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Генеральному директору </w:t>
      </w:r>
      <w:proofErr w:type="spellStart"/>
      <w:r>
        <w:rPr>
          <w:rFonts w:ascii="Times New Roman" w:hAnsi="Times New Roman" w:cs="Times New Roman"/>
          <w:sz w:val="20"/>
          <w:szCs w:val="20"/>
        </w:rPr>
        <w:t>Бобырю</w:t>
      </w:r>
      <w:proofErr w:type="spellEnd"/>
      <w:r>
        <w:rPr>
          <w:rFonts w:ascii="Times New Roman" w:hAnsi="Times New Roman" w:cs="Times New Roman"/>
          <w:sz w:val="20"/>
          <w:szCs w:val="20"/>
        </w:rPr>
        <w:t xml:space="preserve"> Игорю Михайловичу</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Главному бухгалтеру Киселю Анатолию </w:t>
      </w:r>
      <w:proofErr w:type="spellStart"/>
      <w:r>
        <w:rPr>
          <w:rFonts w:ascii="Times New Roman" w:hAnsi="Times New Roman" w:cs="Times New Roman"/>
          <w:sz w:val="20"/>
          <w:szCs w:val="20"/>
        </w:rPr>
        <w:t>Клементьевич</w:t>
      </w:r>
      <w:proofErr w:type="spellEnd"/>
    </w:p>
    <w:p w:rsidR="00610400" w:rsidRDefault="00610400" w:rsidP="00610400">
      <w:pPr>
        <w:spacing w:after="0" w:line="240" w:lineRule="auto"/>
        <w:ind w:firstLine="284"/>
        <w:jc w:val="both"/>
        <w:rPr>
          <w:rFonts w:ascii="Times New Roman" w:hAnsi="Times New Roman" w:cs="Times New Roman"/>
          <w:sz w:val="20"/>
          <w:szCs w:val="20"/>
        </w:rPr>
      </w:pPr>
    </w:p>
    <w:p w:rsidR="00610400" w:rsidRPr="00DF1D96" w:rsidRDefault="00610400" w:rsidP="00610400">
      <w:pPr>
        <w:spacing w:after="0" w:line="240" w:lineRule="auto"/>
        <w:ind w:firstLine="284"/>
        <w:jc w:val="both"/>
        <w:rPr>
          <w:rFonts w:ascii="Times New Roman" w:hAnsi="Times New Roman" w:cs="Times New Roman"/>
          <w:b/>
          <w:sz w:val="20"/>
          <w:szCs w:val="20"/>
        </w:rPr>
      </w:pPr>
      <w:r w:rsidRPr="00DF1D96">
        <w:rPr>
          <w:rFonts w:ascii="Times New Roman" w:hAnsi="Times New Roman" w:cs="Times New Roman"/>
          <w:b/>
          <w:sz w:val="20"/>
          <w:szCs w:val="20"/>
        </w:rPr>
        <w:t>Аудиторское мнение:</w:t>
      </w:r>
    </w:p>
    <w:p w:rsidR="00610400" w:rsidRPr="00DF1D96" w:rsidRDefault="00610400" w:rsidP="00610400">
      <w:pPr>
        <w:spacing w:after="0" w:line="240" w:lineRule="auto"/>
        <w:ind w:firstLine="284"/>
        <w:jc w:val="both"/>
        <w:rPr>
          <w:rFonts w:ascii="Times New Roman" w:hAnsi="Times New Roman" w:cs="Times New Roman"/>
          <w:i/>
          <w:sz w:val="20"/>
          <w:szCs w:val="20"/>
        </w:rPr>
      </w:pPr>
      <w:r w:rsidRPr="00DF1D96">
        <w:rPr>
          <w:rFonts w:ascii="Times New Roman" w:hAnsi="Times New Roman" w:cs="Times New Roman"/>
          <w:i/>
          <w:sz w:val="20"/>
          <w:szCs w:val="20"/>
        </w:rPr>
        <w:t xml:space="preserve">Реквизиты </w:t>
      </w:r>
      <w:proofErr w:type="spellStart"/>
      <w:r w:rsidRPr="00DF1D96">
        <w:rPr>
          <w:rFonts w:ascii="Times New Roman" w:hAnsi="Times New Roman" w:cs="Times New Roman"/>
          <w:i/>
          <w:sz w:val="20"/>
          <w:szCs w:val="20"/>
        </w:rPr>
        <w:t>аудируемого</w:t>
      </w:r>
      <w:proofErr w:type="spellEnd"/>
      <w:r w:rsidRPr="00DF1D96">
        <w:rPr>
          <w:rFonts w:ascii="Times New Roman" w:hAnsi="Times New Roman" w:cs="Times New Roman"/>
          <w:i/>
          <w:sz w:val="20"/>
          <w:szCs w:val="20"/>
        </w:rPr>
        <w:t xml:space="preserve"> лица:</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Наименование: Открытое акционерное общество «Гродно Азот»</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Место нахождения: Республика Беларусь, 230013, г. Гродно, пр. Космонавтов,100</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 Свидетельство о государственной регистрации выдано на основании решения Гродненского городского исполнительного комитета 13</w:t>
      </w:r>
      <w:r w:rsidR="00647BC1">
        <w:rPr>
          <w:rFonts w:ascii="Times New Roman" w:hAnsi="Times New Roman" w:cs="Times New Roman"/>
          <w:sz w:val="20"/>
          <w:szCs w:val="20"/>
        </w:rPr>
        <w:t xml:space="preserve"> сентября </w:t>
      </w:r>
      <w:r>
        <w:rPr>
          <w:rFonts w:ascii="Times New Roman" w:hAnsi="Times New Roman" w:cs="Times New Roman"/>
          <w:sz w:val="20"/>
          <w:szCs w:val="20"/>
        </w:rPr>
        <w:t>2002</w:t>
      </w:r>
      <w:r w:rsidR="00647BC1">
        <w:rPr>
          <w:rFonts w:ascii="Times New Roman" w:hAnsi="Times New Roman" w:cs="Times New Roman"/>
          <w:sz w:val="20"/>
          <w:szCs w:val="20"/>
        </w:rPr>
        <w:t xml:space="preserve"> года за </w:t>
      </w:r>
      <w:r>
        <w:rPr>
          <w:rFonts w:ascii="Times New Roman" w:hAnsi="Times New Roman" w:cs="Times New Roman"/>
          <w:sz w:val="20"/>
          <w:szCs w:val="20"/>
        </w:rPr>
        <w:t>№758</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УНП: </w:t>
      </w:r>
      <w:r w:rsidRPr="00503715">
        <w:rPr>
          <w:rFonts w:ascii="Times New Roman" w:hAnsi="Times New Roman" w:cs="Times New Roman"/>
          <w:sz w:val="20"/>
          <w:szCs w:val="20"/>
        </w:rPr>
        <w:t>500036524</w:t>
      </w:r>
    </w:p>
    <w:p w:rsidR="00610400" w:rsidRDefault="00610400" w:rsidP="00610400">
      <w:pPr>
        <w:spacing w:after="0" w:line="240" w:lineRule="auto"/>
        <w:ind w:firstLine="284"/>
        <w:jc w:val="both"/>
        <w:rPr>
          <w:rFonts w:ascii="Times New Roman" w:hAnsi="Times New Roman" w:cs="Times New Roman"/>
          <w:i/>
          <w:sz w:val="20"/>
          <w:szCs w:val="20"/>
        </w:rPr>
      </w:pPr>
    </w:p>
    <w:p w:rsidR="0051332D"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Мы провели аудит годовой бухгалтерской отчетности ОАО «Гродно Азот», состоящей из</w:t>
      </w:r>
      <w:r w:rsidR="0051332D">
        <w:rPr>
          <w:rFonts w:ascii="Times New Roman" w:hAnsi="Times New Roman" w:cs="Times New Roman"/>
          <w:sz w:val="20"/>
          <w:szCs w:val="20"/>
        </w:rPr>
        <w:t>:</w:t>
      </w:r>
    </w:p>
    <w:p w:rsidR="0051332D" w:rsidRDefault="00610400" w:rsidP="00610400">
      <w:pPr>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rPr>
        <w:t>бухгалтерского</w:t>
      </w:r>
      <w:proofErr w:type="gramEnd"/>
      <w:r>
        <w:rPr>
          <w:rFonts w:ascii="Times New Roman" w:hAnsi="Times New Roman" w:cs="Times New Roman"/>
          <w:sz w:val="20"/>
          <w:szCs w:val="20"/>
        </w:rPr>
        <w:t xml:space="preserve"> баланса по состоянию на 31 декабря 201</w:t>
      </w:r>
      <w:r w:rsidR="006E466A" w:rsidRPr="006E466A">
        <w:rPr>
          <w:rFonts w:ascii="Times New Roman" w:hAnsi="Times New Roman" w:cs="Times New Roman"/>
          <w:sz w:val="20"/>
          <w:szCs w:val="20"/>
        </w:rPr>
        <w:t>8</w:t>
      </w:r>
      <w:r>
        <w:rPr>
          <w:rFonts w:ascii="Times New Roman" w:hAnsi="Times New Roman" w:cs="Times New Roman"/>
          <w:sz w:val="20"/>
          <w:szCs w:val="20"/>
        </w:rPr>
        <w:t xml:space="preserve"> года, </w:t>
      </w:r>
    </w:p>
    <w:p w:rsidR="0051332D" w:rsidRDefault="00610400" w:rsidP="00610400">
      <w:pPr>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rPr>
        <w:t>отчетов</w:t>
      </w:r>
      <w:proofErr w:type="gramEnd"/>
      <w:r>
        <w:rPr>
          <w:rFonts w:ascii="Times New Roman" w:hAnsi="Times New Roman" w:cs="Times New Roman"/>
          <w:sz w:val="20"/>
          <w:szCs w:val="20"/>
        </w:rPr>
        <w:t xml:space="preserve"> о прибылях и убытках, об изменении собственного капитала, о движении денежных средств за год, закончившийся на указанную дату, </w:t>
      </w:r>
    </w:p>
    <w:p w:rsidR="00610400" w:rsidRDefault="00610400" w:rsidP="00610400">
      <w:pPr>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rPr>
        <w:t>примечаний</w:t>
      </w:r>
      <w:proofErr w:type="gramEnd"/>
      <w:r>
        <w:rPr>
          <w:rFonts w:ascii="Times New Roman" w:hAnsi="Times New Roman" w:cs="Times New Roman"/>
          <w:sz w:val="20"/>
          <w:szCs w:val="20"/>
        </w:rPr>
        <w:t xml:space="preserve"> к бухгалтерской отчетности, предусмотренных законодательством Республики Беларусь.</w:t>
      </w:r>
    </w:p>
    <w:p w:rsidR="00E64EA4" w:rsidRDefault="00E64EA4" w:rsidP="00E64EA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По нашему мнению, прилагаемая годовая бухгалтерская отчетность достоверно во всех существенных аспектах отражает финансовое положение ОАО «Гродно Азот» по состоянию на 31 декабря 201</w:t>
      </w:r>
      <w:r w:rsidRPr="006E466A">
        <w:rPr>
          <w:rFonts w:ascii="Times New Roman" w:hAnsi="Times New Roman" w:cs="Times New Roman"/>
          <w:sz w:val="20"/>
          <w:szCs w:val="20"/>
        </w:rPr>
        <w:t>8</w:t>
      </w:r>
      <w:r>
        <w:rPr>
          <w:rFonts w:ascii="Times New Roman" w:hAnsi="Times New Roman" w:cs="Times New Roman"/>
          <w:sz w:val="20"/>
          <w:szCs w:val="20"/>
        </w:rPr>
        <w:t xml:space="preserve"> года, финансовые результаты его деятельности и изменение его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В примечания к бухгалтерской отчетности включена дополнительная информация, не требуемая в соответствии с применимой основой составления и представления бухгалтерской отчетности. Данная дополнительная информация не подлежала аудиту. Соответствующие страницы в примечаниях к бухгалтерской отчетности отмечены штампом «не </w:t>
      </w:r>
      <w:proofErr w:type="spellStart"/>
      <w:r>
        <w:rPr>
          <w:rFonts w:ascii="Times New Roman" w:hAnsi="Times New Roman" w:cs="Times New Roman"/>
          <w:sz w:val="20"/>
          <w:szCs w:val="20"/>
        </w:rPr>
        <w:t>аудировано</w:t>
      </w:r>
      <w:proofErr w:type="spellEnd"/>
      <w:r>
        <w:rPr>
          <w:rFonts w:ascii="Times New Roman" w:hAnsi="Times New Roman" w:cs="Times New Roman"/>
          <w:sz w:val="20"/>
          <w:szCs w:val="20"/>
        </w:rPr>
        <w:t>».</w:t>
      </w:r>
    </w:p>
    <w:p w:rsidR="00610400" w:rsidRDefault="00610400" w:rsidP="00610400">
      <w:pPr>
        <w:spacing w:after="0" w:line="240" w:lineRule="auto"/>
        <w:ind w:firstLine="284"/>
        <w:jc w:val="both"/>
        <w:rPr>
          <w:rFonts w:ascii="Times New Roman" w:hAnsi="Times New Roman" w:cs="Times New Roman"/>
          <w:b/>
          <w:sz w:val="20"/>
          <w:szCs w:val="20"/>
        </w:rPr>
      </w:pPr>
    </w:p>
    <w:p w:rsidR="00610400" w:rsidRPr="004274D9" w:rsidRDefault="00610400" w:rsidP="00610400">
      <w:pPr>
        <w:spacing w:after="0" w:line="240" w:lineRule="auto"/>
        <w:ind w:firstLine="284"/>
        <w:jc w:val="both"/>
        <w:rPr>
          <w:rFonts w:ascii="Times New Roman" w:hAnsi="Times New Roman" w:cs="Times New Roman"/>
          <w:b/>
          <w:sz w:val="20"/>
          <w:szCs w:val="20"/>
        </w:rPr>
      </w:pPr>
      <w:r w:rsidRPr="004274D9">
        <w:rPr>
          <w:rFonts w:ascii="Times New Roman" w:hAnsi="Times New Roman" w:cs="Times New Roman"/>
          <w:b/>
          <w:sz w:val="20"/>
          <w:szCs w:val="20"/>
        </w:rPr>
        <w:t>Основание для выражения аудиторского мнения</w:t>
      </w:r>
    </w:p>
    <w:p w:rsidR="00E64EA4" w:rsidRDefault="00610400" w:rsidP="00610400">
      <w:pPr>
        <w:spacing w:after="0" w:line="240" w:lineRule="auto"/>
        <w:ind w:firstLine="284"/>
        <w:jc w:val="both"/>
        <w:rPr>
          <w:rFonts w:ascii="Times New Roman" w:hAnsi="Times New Roman" w:cs="Times New Roman"/>
          <w:sz w:val="20"/>
          <w:szCs w:val="20"/>
        </w:rPr>
      </w:pPr>
      <w:r w:rsidRPr="004274D9">
        <w:rPr>
          <w:rFonts w:ascii="Times New Roman" w:hAnsi="Times New Roman" w:cs="Times New Roman"/>
          <w:sz w:val="20"/>
          <w:szCs w:val="20"/>
        </w:rPr>
        <w:t xml:space="preserve">Мы провели аудит в соответствии с требованиями Закона Республики Беларусь от 12 июля 2013 года № 56-3 «Об аудиторской деятельности» и национальных правил аудиторской деятельности. </w:t>
      </w:r>
    </w:p>
    <w:p w:rsidR="00610400" w:rsidRPr="004274D9" w:rsidRDefault="00610400" w:rsidP="00610400">
      <w:pPr>
        <w:spacing w:after="0" w:line="240" w:lineRule="auto"/>
        <w:ind w:firstLine="284"/>
        <w:jc w:val="both"/>
        <w:rPr>
          <w:rFonts w:ascii="Times New Roman" w:hAnsi="Times New Roman" w:cs="Times New Roman"/>
          <w:sz w:val="20"/>
          <w:szCs w:val="20"/>
        </w:rPr>
      </w:pPr>
      <w:r w:rsidRPr="004274D9">
        <w:rPr>
          <w:rFonts w:ascii="Times New Roman" w:hAnsi="Times New Roman" w:cs="Times New Roman"/>
          <w:sz w:val="20"/>
          <w:szCs w:val="20"/>
        </w:rPr>
        <w:t xml:space="preserve">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w:t>
      </w:r>
      <w:proofErr w:type="spellStart"/>
      <w:r w:rsidRPr="004274D9">
        <w:rPr>
          <w:rFonts w:ascii="Times New Roman" w:hAnsi="Times New Roman" w:cs="Times New Roman"/>
          <w:sz w:val="20"/>
          <w:szCs w:val="20"/>
        </w:rPr>
        <w:t>аудируемому</w:t>
      </w:r>
      <w:proofErr w:type="spellEnd"/>
      <w:r w:rsidRPr="004274D9">
        <w:rPr>
          <w:rFonts w:ascii="Times New Roman" w:hAnsi="Times New Roman" w:cs="Times New Roman"/>
          <w:sz w:val="20"/>
          <w:szCs w:val="20"/>
        </w:rPr>
        <w:t xml:space="preserve"> лицу согласно требованиям законодательства и нормы профессиональной этики.</w:t>
      </w:r>
    </w:p>
    <w:p w:rsidR="00610400" w:rsidRPr="004274D9" w:rsidRDefault="00610400" w:rsidP="00610400">
      <w:pPr>
        <w:spacing w:after="0" w:line="240" w:lineRule="auto"/>
        <w:ind w:firstLine="284"/>
        <w:jc w:val="both"/>
        <w:rPr>
          <w:rFonts w:ascii="Times New Roman" w:hAnsi="Times New Roman" w:cs="Times New Roman"/>
          <w:sz w:val="20"/>
          <w:szCs w:val="20"/>
        </w:rPr>
      </w:pPr>
      <w:r w:rsidRPr="004274D9">
        <w:rPr>
          <w:rFonts w:ascii="Times New Roman" w:hAnsi="Times New Roman" w:cs="Times New Roman"/>
          <w:sz w:val="20"/>
          <w:szCs w:val="20"/>
        </w:rPr>
        <w:t>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9C6975" w:rsidRPr="004274D9" w:rsidRDefault="009C6975" w:rsidP="00610400">
      <w:pPr>
        <w:spacing w:after="0" w:line="240" w:lineRule="auto"/>
        <w:ind w:firstLine="284"/>
        <w:jc w:val="both"/>
        <w:rPr>
          <w:rFonts w:ascii="Times New Roman" w:hAnsi="Times New Roman" w:cs="Times New Roman"/>
          <w:sz w:val="20"/>
          <w:szCs w:val="20"/>
        </w:rPr>
      </w:pPr>
      <w:bookmarkStart w:id="0" w:name="_GoBack"/>
      <w:bookmarkEnd w:id="0"/>
    </w:p>
    <w:p w:rsidR="00610400" w:rsidRPr="005B00CC" w:rsidRDefault="00610400" w:rsidP="00610400">
      <w:pPr>
        <w:spacing w:after="0" w:line="240" w:lineRule="auto"/>
        <w:ind w:firstLine="284"/>
        <w:jc w:val="both"/>
        <w:rPr>
          <w:rFonts w:ascii="Times New Roman" w:hAnsi="Times New Roman" w:cs="Times New Roman"/>
          <w:b/>
          <w:sz w:val="20"/>
          <w:szCs w:val="20"/>
        </w:rPr>
      </w:pPr>
      <w:r w:rsidRPr="005B00CC">
        <w:rPr>
          <w:rFonts w:ascii="Times New Roman" w:hAnsi="Times New Roman" w:cs="Times New Roman"/>
          <w:b/>
          <w:sz w:val="20"/>
          <w:szCs w:val="20"/>
        </w:rPr>
        <w:lastRenderedPageBreak/>
        <w:t>Ключевые вопросы аудита</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по этим вопросам.</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Мы определили, что ключевые вопросы аудита, о которых необходимо сообщить в нашем аудиторской заключении, отсутствуют.</w:t>
      </w:r>
    </w:p>
    <w:p w:rsidR="00610400" w:rsidRDefault="00610400" w:rsidP="00610400">
      <w:pPr>
        <w:spacing w:after="0" w:line="240" w:lineRule="auto"/>
        <w:ind w:firstLine="284"/>
        <w:jc w:val="both"/>
        <w:rPr>
          <w:rFonts w:ascii="Times New Roman" w:hAnsi="Times New Roman" w:cs="Times New Roman"/>
          <w:sz w:val="20"/>
          <w:szCs w:val="20"/>
        </w:rPr>
      </w:pPr>
    </w:p>
    <w:p w:rsidR="00610400" w:rsidRPr="00EC7625" w:rsidRDefault="00610400" w:rsidP="00610400">
      <w:pPr>
        <w:spacing w:after="0" w:line="240" w:lineRule="auto"/>
        <w:ind w:firstLine="284"/>
        <w:jc w:val="both"/>
        <w:rPr>
          <w:rFonts w:ascii="Times New Roman" w:hAnsi="Times New Roman" w:cs="Times New Roman"/>
          <w:b/>
          <w:sz w:val="20"/>
          <w:szCs w:val="20"/>
        </w:rPr>
      </w:pPr>
      <w:r w:rsidRPr="00EC7625">
        <w:rPr>
          <w:rFonts w:ascii="Times New Roman" w:hAnsi="Times New Roman" w:cs="Times New Roman"/>
          <w:b/>
          <w:sz w:val="20"/>
          <w:szCs w:val="20"/>
        </w:rPr>
        <w:t>Прочие вопросы</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Мы обращаем внимание на повышение требования к лицу для занятия должности главного бухгалтера общественно значимой организации, утвержденные статьей 8 Закона Республики Беларусь от 12 июля 2013 года № 57-</w:t>
      </w:r>
      <w:r w:rsidR="006E466A">
        <w:rPr>
          <w:rFonts w:ascii="Times New Roman" w:hAnsi="Times New Roman" w:cs="Times New Roman"/>
          <w:sz w:val="20"/>
          <w:szCs w:val="20"/>
        </w:rPr>
        <w:t>З</w:t>
      </w:r>
      <w:r>
        <w:rPr>
          <w:rFonts w:ascii="Times New Roman" w:hAnsi="Times New Roman" w:cs="Times New Roman"/>
          <w:sz w:val="20"/>
          <w:szCs w:val="20"/>
        </w:rPr>
        <w:t xml:space="preserve"> «О бухгалтерском учете и отчетности».</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Прилагаемая годовая бухгалтерская отчетность подписана главным бухгалтером, не имеющим сертификат профессионального бухгалтера, наличие которого обязательно в соответствии с действующим законодательством.</w:t>
      </w:r>
    </w:p>
    <w:p w:rsidR="00610400" w:rsidRPr="005B00CC" w:rsidRDefault="00610400" w:rsidP="00610400">
      <w:pPr>
        <w:spacing w:after="0" w:line="240" w:lineRule="auto"/>
        <w:ind w:firstLine="284"/>
        <w:jc w:val="both"/>
        <w:rPr>
          <w:rFonts w:ascii="Times New Roman" w:hAnsi="Times New Roman" w:cs="Times New Roman"/>
          <w:sz w:val="20"/>
          <w:szCs w:val="20"/>
        </w:rPr>
      </w:pPr>
    </w:p>
    <w:p w:rsidR="00610400" w:rsidRDefault="00610400" w:rsidP="00610400">
      <w:pPr>
        <w:spacing w:after="0" w:line="240" w:lineRule="auto"/>
        <w:ind w:firstLine="284"/>
        <w:jc w:val="both"/>
        <w:rPr>
          <w:rFonts w:ascii="Times New Roman" w:hAnsi="Times New Roman" w:cs="Times New Roman"/>
          <w:b/>
          <w:sz w:val="20"/>
          <w:szCs w:val="20"/>
        </w:rPr>
      </w:pPr>
      <w:r w:rsidRPr="00CB2423">
        <w:rPr>
          <w:rFonts w:ascii="Times New Roman" w:hAnsi="Times New Roman" w:cs="Times New Roman"/>
          <w:b/>
          <w:sz w:val="20"/>
          <w:szCs w:val="20"/>
        </w:rPr>
        <w:t xml:space="preserve">Обязанности </w:t>
      </w:r>
      <w:proofErr w:type="spellStart"/>
      <w:r w:rsidRPr="00CB2423">
        <w:rPr>
          <w:rFonts w:ascii="Times New Roman" w:hAnsi="Times New Roman" w:cs="Times New Roman"/>
          <w:b/>
          <w:sz w:val="20"/>
          <w:szCs w:val="20"/>
        </w:rPr>
        <w:t>аудируемого</w:t>
      </w:r>
      <w:proofErr w:type="spellEnd"/>
      <w:r w:rsidRPr="00CB2423">
        <w:rPr>
          <w:rFonts w:ascii="Times New Roman" w:hAnsi="Times New Roman" w:cs="Times New Roman"/>
          <w:b/>
          <w:sz w:val="20"/>
          <w:szCs w:val="20"/>
        </w:rPr>
        <w:t xml:space="preserve"> лица по подготовке бухгалтерской отчетности</w:t>
      </w:r>
    </w:p>
    <w:p w:rsidR="00610400" w:rsidRDefault="00610400" w:rsidP="00610400">
      <w:pPr>
        <w:spacing w:after="0" w:line="240" w:lineRule="auto"/>
        <w:ind w:firstLine="284"/>
        <w:jc w:val="both"/>
        <w:rPr>
          <w:rFonts w:ascii="Times New Roman" w:hAnsi="Times New Roman" w:cs="Times New Roman"/>
          <w:sz w:val="20"/>
          <w:szCs w:val="20"/>
        </w:rPr>
      </w:pPr>
      <w:r w:rsidRPr="00CB2423">
        <w:rPr>
          <w:rFonts w:ascii="Times New Roman" w:hAnsi="Times New Roman" w:cs="Times New Roman"/>
          <w:sz w:val="20"/>
          <w:szCs w:val="20"/>
        </w:rPr>
        <w:t xml:space="preserve">Руководство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При подготовке бухгалтерской отчетности руководство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несет ответственность за оценку способности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продолжить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w:t>
      </w:r>
      <w:proofErr w:type="spellStart"/>
      <w:r>
        <w:rPr>
          <w:rFonts w:ascii="Times New Roman" w:hAnsi="Times New Roman" w:cs="Times New Roman"/>
          <w:sz w:val="20"/>
          <w:szCs w:val="20"/>
        </w:rPr>
        <w:t>аудируемое</w:t>
      </w:r>
      <w:proofErr w:type="spellEnd"/>
      <w:r>
        <w:rPr>
          <w:rFonts w:ascii="Times New Roman" w:hAnsi="Times New Roman" w:cs="Times New Roman"/>
          <w:sz w:val="20"/>
          <w:szCs w:val="20"/>
        </w:rPr>
        <w:t xml:space="preserve">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610400" w:rsidRDefault="00610400" w:rsidP="0061040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Лица, наделенные руководящими полномочиями, несут ответственность за осуществление надзора за процессом подготовки бухгалтерской отчетности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w:t>
      </w:r>
    </w:p>
    <w:p w:rsidR="00610400" w:rsidRDefault="00610400" w:rsidP="00610400">
      <w:pPr>
        <w:spacing w:after="0" w:line="240" w:lineRule="auto"/>
        <w:ind w:firstLine="284"/>
        <w:jc w:val="both"/>
        <w:rPr>
          <w:rFonts w:ascii="Times New Roman" w:hAnsi="Times New Roman" w:cs="Times New Roman"/>
          <w:sz w:val="20"/>
          <w:szCs w:val="20"/>
        </w:rPr>
      </w:pPr>
    </w:p>
    <w:p w:rsidR="00610400" w:rsidRPr="00AD33FF" w:rsidRDefault="00610400" w:rsidP="00610400">
      <w:pPr>
        <w:spacing w:after="0" w:line="240" w:lineRule="auto"/>
        <w:ind w:firstLine="284"/>
        <w:jc w:val="both"/>
        <w:rPr>
          <w:rFonts w:ascii="Times New Roman" w:hAnsi="Times New Roman" w:cs="Times New Roman"/>
          <w:b/>
          <w:sz w:val="20"/>
          <w:szCs w:val="20"/>
        </w:rPr>
      </w:pPr>
      <w:r w:rsidRPr="00AD33FF">
        <w:rPr>
          <w:rFonts w:ascii="Times New Roman" w:hAnsi="Times New Roman" w:cs="Times New Roman"/>
          <w:b/>
          <w:sz w:val="20"/>
          <w:szCs w:val="20"/>
        </w:rPr>
        <w:t>Обязанности аудиторской организации</w:t>
      </w:r>
      <w:r>
        <w:rPr>
          <w:rFonts w:ascii="Times New Roman" w:hAnsi="Times New Roman" w:cs="Times New Roman"/>
          <w:b/>
          <w:sz w:val="20"/>
          <w:szCs w:val="20"/>
        </w:rPr>
        <w:t xml:space="preserve"> по проведению аудита бухгалтерской отчетности</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Наша цель состоит в получении разумной уверенности в том, что бухгалтерская отчетность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возникнуть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610400" w:rsidRDefault="00610400" w:rsidP="00610400">
      <w:pPr>
        <w:pStyle w:val="a6"/>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выявляем</w:t>
      </w:r>
      <w:proofErr w:type="gramEnd"/>
      <w:r>
        <w:rPr>
          <w:rFonts w:ascii="Times New Roman" w:hAnsi="Times New Roman" w:cs="Times New Roman"/>
          <w:sz w:val="20"/>
          <w:szCs w:val="20"/>
        </w:rPr>
        <w:t xml:space="preserve">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направленные на снижение этих рисков; получаем аудиторские доказательства, являющиеся достаточными и надлежащими, чтобы служить основанием для выражения аудиторского мнения. Риск </w:t>
      </w:r>
      <w:proofErr w:type="spellStart"/>
      <w:r>
        <w:rPr>
          <w:rFonts w:ascii="Times New Roman" w:hAnsi="Times New Roman" w:cs="Times New Roman"/>
          <w:sz w:val="20"/>
          <w:szCs w:val="20"/>
        </w:rPr>
        <w:t>необнаружения</w:t>
      </w:r>
      <w:proofErr w:type="spellEnd"/>
      <w:r>
        <w:rPr>
          <w:rFonts w:ascii="Times New Roman" w:hAnsi="Times New Roman" w:cs="Times New Roman"/>
          <w:sz w:val="20"/>
          <w:szCs w:val="20"/>
        </w:rPr>
        <w:t xml:space="preserve"> существенных искажений бухгалтерской отчетности в результате недобросовестных действий выше риска </w:t>
      </w:r>
      <w:proofErr w:type="spellStart"/>
      <w:r>
        <w:rPr>
          <w:rFonts w:ascii="Times New Roman" w:hAnsi="Times New Roman" w:cs="Times New Roman"/>
          <w:sz w:val="20"/>
          <w:szCs w:val="20"/>
        </w:rPr>
        <w:t>необнаружения</w:t>
      </w:r>
      <w:proofErr w:type="spellEnd"/>
      <w:r>
        <w:rPr>
          <w:rFonts w:ascii="Times New Roman" w:hAnsi="Times New Roman" w:cs="Times New Roman"/>
          <w:sz w:val="20"/>
          <w:szCs w:val="20"/>
        </w:rPr>
        <w:t xml:space="preserve">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 таких как сговор, подлог или подделку документов, умышленные пропуски, представление недостоверных сведений или нарушение системы внутреннего контроля;</w:t>
      </w:r>
    </w:p>
    <w:p w:rsidR="00610400" w:rsidRDefault="00610400" w:rsidP="00610400">
      <w:pPr>
        <w:pStyle w:val="a6"/>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получаем</w:t>
      </w:r>
      <w:proofErr w:type="gramEnd"/>
      <w:r>
        <w:rPr>
          <w:rFonts w:ascii="Times New Roman" w:hAnsi="Times New Roman" w:cs="Times New Roman"/>
          <w:sz w:val="20"/>
          <w:szCs w:val="20"/>
        </w:rPr>
        <w:t xml:space="preserve"> понимание системы внутреннего контроля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имеющей отношение к аудиту бухгалтерской отчетности,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610400" w:rsidRDefault="00610400" w:rsidP="00610400">
      <w:pPr>
        <w:pStyle w:val="a6"/>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оцениваем</w:t>
      </w:r>
      <w:proofErr w:type="gramEnd"/>
      <w:r>
        <w:rPr>
          <w:rFonts w:ascii="Times New Roman" w:hAnsi="Times New Roman" w:cs="Times New Roman"/>
          <w:sz w:val="20"/>
          <w:szCs w:val="20"/>
        </w:rPr>
        <w:t xml:space="preserve"> надлежащий характер применяемой </w:t>
      </w:r>
      <w:proofErr w:type="spellStart"/>
      <w:r>
        <w:rPr>
          <w:rFonts w:ascii="Times New Roman" w:hAnsi="Times New Roman" w:cs="Times New Roman"/>
          <w:sz w:val="20"/>
          <w:szCs w:val="20"/>
        </w:rPr>
        <w:t>аудируемым</w:t>
      </w:r>
      <w:proofErr w:type="spellEnd"/>
      <w:r>
        <w:rPr>
          <w:rFonts w:ascii="Times New Roman" w:hAnsi="Times New Roman" w:cs="Times New Roman"/>
          <w:sz w:val="20"/>
          <w:szCs w:val="20"/>
        </w:rPr>
        <w:t xml:space="preserve"> лицом учетной политики, а также обоснованности учетных оценок и соответствующего раскрытия информации в бухгалтерской отчетности;</w:t>
      </w:r>
    </w:p>
    <w:p w:rsidR="00610400" w:rsidRDefault="00610400" w:rsidP="00610400">
      <w:pPr>
        <w:pStyle w:val="a6"/>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оцениваем</w:t>
      </w:r>
      <w:proofErr w:type="gramEnd"/>
      <w:r>
        <w:rPr>
          <w:rFonts w:ascii="Times New Roman" w:hAnsi="Times New Roman" w:cs="Times New Roman"/>
          <w:sz w:val="20"/>
          <w:szCs w:val="20"/>
        </w:rPr>
        <w:t xml:space="preserve"> правильность применения руководством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w:t>
      </w:r>
      <w:r>
        <w:rPr>
          <w:rFonts w:ascii="Times New Roman" w:hAnsi="Times New Roman" w:cs="Times New Roman"/>
          <w:sz w:val="20"/>
          <w:szCs w:val="20"/>
        </w:rPr>
        <w:lastRenderedPageBreak/>
        <w:t xml:space="preserve">полученных до даты подписания аудиторского заключения, однако будущие события или условия могут привести к тому, что </w:t>
      </w:r>
      <w:proofErr w:type="spellStart"/>
      <w:r>
        <w:rPr>
          <w:rFonts w:ascii="Times New Roman" w:hAnsi="Times New Roman" w:cs="Times New Roman"/>
          <w:sz w:val="20"/>
          <w:szCs w:val="20"/>
        </w:rPr>
        <w:t>аудируемое</w:t>
      </w:r>
      <w:proofErr w:type="spellEnd"/>
      <w:r>
        <w:rPr>
          <w:rFonts w:ascii="Times New Roman" w:hAnsi="Times New Roman" w:cs="Times New Roman"/>
          <w:sz w:val="20"/>
          <w:szCs w:val="20"/>
        </w:rPr>
        <w:t xml:space="preserve"> лицо утратит способность продолжать свою деятельность непрерывно;</w:t>
      </w:r>
    </w:p>
    <w:p w:rsidR="00610400" w:rsidRDefault="00610400" w:rsidP="00610400">
      <w:pPr>
        <w:pStyle w:val="a6"/>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осуществляем</w:t>
      </w:r>
      <w:proofErr w:type="gramEnd"/>
      <w:r>
        <w:rPr>
          <w:rFonts w:ascii="Times New Roman" w:hAnsi="Times New Roman" w:cs="Times New Roman"/>
          <w:sz w:val="20"/>
          <w:szCs w:val="20"/>
        </w:rPr>
        <w:t xml:space="preserve"> проверку правильности начисления и полноты перечисления налоговых и неналоговых платежей в бюджет, в объемах, соответствующих обстоятельства аудита годовой бухгалтерской отчетности, но не с целью выражения аудиторского мнения относительно налоговых обязательств. Подробный анализ правильности определения налоговых обязательств </w:t>
      </w:r>
      <w:proofErr w:type="spellStart"/>
      <w:r>
        <w:rPr>
          <w:rFonts w:ascii="Times New Roman" w:hAnsi="Times New Roman" w:cs="Times New Roman"/>
          <w:sz w:val="20"/>
          <w:szCs w:val="20"/>
        </w:rPr>
        <w:t>аудируемого</w:t>
      </w:r>
      <w:proofErr w:type="spellEnd"/>
      <w:r>
        <w:rPr>
          <w:rFonts w:ascii="Times New Roman" w:hAnsi="Times New Roman" w:cs="Times New Roman"/>
          <w:sz w:val="20"/>
          <w:szCs w:val="20"/>
        </w:rPr>
        <w:t xml:space="preserve"> лица не входил в наши задачи;</w:t>
      </w:r>
    </w:p>
    <w:p w:rsidR="00610400" w:rsidRDefault="00610400" w:rsidP="00610400">
      <w:pPr>
        <w:pStyle w:val="a6"/>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оцениваем</w:t>
      </w:r>
      <w:proofErr w:type="gramEnd"/>
      <w:r>
        <w:rPr>
          <w:rFonts w:ascii="Times New Roman" w:hAnsi="Times New Roman" w:cs="Times New Roman"/>
          <w:sz w:val="20"/>
          <w:szCs w:val="20"/>
        </w:rPr>
        <w:t xml:space="preserve"> общее представление бухгалтерской отчетности, ее структуру и содержание, включая раскрытие информации, а также оцениваем, обеспечивает ли бухгалтерская отчетность достоверное представление о лежащих в ее основе операциях и событиях.</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внутреннего контроля.</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Мы предоставляем лицам, наделенным руководящими полномочиями, заявление о том, что нами были выполнены все этические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Из тех вопросов, которые мы довели до сведения лиц, наделенных руководящими полномочиями, мы определяем вопросы, которые были наиболее значимыми для аудита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законодательством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превысит общественно значимую пользу от ее сообщения.</w:t>
      </w:r>
    </w:p>
    <w:p w:rsidR="00610400" w:rsidRDefault="00610400" w:rsidP="00610400">
      <w:pPr>
        <w:pStyle w:val="a6"/>
        <w:spacing w:after="0" w:line="240" w:lineRule="auto"/>
        <w:ind w:left="0" w:firstLine="284"/>
        <w:jc w:val="both"/>
        <w:rPr>
          <w:rFonts w:ascii="Times New Roman" w:hAnsi="Times New Roman" w:cs="Times New Roman"/>
          <w:sz w:val="20"/>
          <w:szCs w:val="20"/>
        </w:rPr>
      </w:pP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Дата аудиторского заключения: 1 марта 201</w:t>
      </w:r>
      <w:r w:rsidR="00334889">
        <w:rPr>
          <w:rFonts w:ascii="Times New Roman" w:hAnsi="Times New Roman" w:cs="Times New Roman"/>
          <w:sz w:val="20"/>
          <w:szCs w:val="20"/>
        </w:rPr>
        <w:t>9</w:t>
      </w:r>
      <w:r>
        <w:rPr>
          <w:rFonts w:ascii="Times New Roman" w:hAnsi="Times New Roman" w:cs="Times New Roman"/>
          <w:sz w:val="20"/>
          <w:szCs w:val="20"/>
        </w:rPr>
        <w:t xml:space="preserve"> года</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Место выдачи аудиторского заключения: г. Минск, Республика Беларусь</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Дата получения аудиторского заключения </w:t>
      </w:r>
      <w:proofErr w:type="spellStart"/>
      <w:r>
        <w:rPr>
          <w:rFonts w:ascii="Times New Roman" w:hAnsi="Times New Roman" w:cs="Times New Roman"/>
          <w:sz w:val="20"/>
          <w:szCs w:val="20"/>
        </w:rPr>
        <w:t>аудируемым</w:t>
      </w:r>
      <w:proofErr w:type="spellEnd"/>
      <w:r>
        <w:rPr>
          <w:rFonts w:ascii="Times New Roman" w:hAnsi="Times New Roman" w:cs="Times New Roman"/>
          <w:sz w:val="20"/>
          <w:szCs w:val="20"/>
        </w:rPr>
        <w:t xml:space="preserve"> лицом: 1 марта 201</w:t>
      </w:r>
      <w:r w:rsidR="00334889">
        <w:rPr>
          <w:rFonts w:ascii="Times New Roman" w:hAnsi="Times New Roman" w:cs="Times New Roman"/>
          <w:sz w:val="20"/>
          <w:szCs w:val="20"/>
        </w:rPr>
        <w:t>9</w:t>
      </w:r>
      <w:r>
        <w:rPr>
          <w:rFonts w:ascii="Times New Roman" w:hAnsi="Times New Roman" w:cs="Times New Roman"/>
          <w:sz w:val="20"/>
          <w:szCs w:val="20"/>
        </w:rPr>
        <w:t xml:space="preserve"> года</w:t>
      </w:r>
    </w:p>
    <w:p w:rsidR="00610400" w:rsidRDefault="00610400" w:rsidP="00610400">
      <w:pPr>
        <w:pStyle w:val="a6"/>
        <w:spacing w:after="0" w:line="240" w:lineRule="auto"/>
        <w:ind w:left="0" w:firstLine="284"/>
        <w:jc w:val="both"/>
        <w:rPr>
          <w:rFonts w:ascii="Times New Roman" w:hAnsi="Times New Roman" w:cs="Times New Roman"/>
          <w:sz w:val="20"/>
          <w:szCs w:val="20"/>
        </w:rPr>
      </w:pP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Аудиторское заключение подписали:</w:t>
      </w:r>
    </w:p>
    <w:p w:rsidR="00610400" w:rsidRDefault="00334889"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Д</w:t>
      </w:r>
      <w:r w:rsidR="00610400">
        <w:rPr>
          <w:rFonts w:ascii="Times New Roman" w:hAnsi="Times New Roman" w:cs="Times New Roman"/>
          <w:sz w:val="20"/>
          <w:szCs w:val="20"/>
        </w:rPr>
        <w:t>иректор</w:t>
      </w:r>
      <w:r>
        <w:rPr>
          <w:rFonts w:ascii="Times New Roman" w:hAnsi="Times New Roman" w:cs="Times New Roman"/>
          <w:sz w:val="20"/>
          <w:szCs w:val="20"/>
        </w:rPr>
        <w:t xml:space="preserve"> / Управляющий партнер </w:t>
      </w:r>
      <w:r>
        <w:rPr>
          <w:rFonts w:ascii="Times New Roman" w:hAnsi="Times New Roman" w:cs="Times New Roman"/>
          <w:sz w:val="20"/>
          <w:szCs w:val="20"/>
          <w:lang w:val="en-US"/>
        </w:rPr>
        <w:t>BDO</w:t>
      </w:r>
      <w:r>
        <w:rPr>
          <w:rFonts w:ascii="Times New Roman" w:hAnsi="Times New Roman" w:cs="Times New Roman"/>
          <w:sz w:val="20"/>
          <w:szCs w:val="20"/>
        </w:rPr>
        <w:t xml:space="preserve"> в Беларуси</w:t>
      </w:r>
      <w:r w:rsidR="00610400">
        <w:rPr>
          <w:rFonts w:ascii="Times New Roman" w:hAnsi="Times New Roman" w:cs="Times New Roman"/>
          <w:sz w:val="20"/>
          <w:szCs w:val="20"/>
        </w:rPr>
        <w:t xml:space="preserve">                  </w:t>
      </w:r>
      <w:proofErr w:type="spellStart"/>
      <w:r>
        <w:rPr>
          <w:rFonts w:ascii="Times New Roman" w:hAnsi="Times New Roman" w:cs="Times New Roman"/>
          <w:sz w:val="20"/>
          <w:szCs w:val="20"/>
        </w:rPr>
        <w:t>А.Н.Шкодин</w:t>
      </w:r>
      <w:proofErr w:type="spellEnd"/>
      <w:r w:rsidR="00610400">
        <w:rPr>
          <w:rFonts w:ascii="Times New Roman" w:hAnsi="Times New Roman" w:cs="Times New Roman"/>
          <w:sz w:val="20"/>
          <w:szCs w:val="20"/>
        </w:rPr>
        <w:t xml:space="preserve"> </w:t>
      </w:r>
    </w:p>
    <w:p w:rsidR="00610400" w:rsidRDefault="00610400" w:rsidP="00610400">
      <w:pPr>
        <w:pStyle w:val="a6"/>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Аудитор, возглавлявший аудит     </w:t>
      </w:r>
      <w:r w:rsidR="00334889">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А.С.Мисюк</w:t>
      </w:r>
      <w:proofErr w:type="spellEnd"/>
    </w:p>
    <w:p w:rsidR="00610400" w:rsidRDefault="00610400" w:rsidP="00886F73">
      <w:pPr>
        <w:tabs>
          <w:tab w:val="left" w:pos="3119"/>
        </w:tabs>
        <w:spacing w:after="0" w:line="240" w:lineRule="auto"/>
        <w:rPr>
          <w:rFonts w:ascii="Times New Roman" w:eastAsia="Times New Roman" w:hAnsi="Times New Roman" w:cs="Times New Roman"/>
          <w:sz w:val="20"/>
          <w:szCs w:val="20"/>
          <w:lang w:eastAsia="ru-RU"/>
        </w:rPr>
      </w:pPr>
    </w:p>
    <w:p w:rsidR="00610400" w:rsidRDefault="00610400" w:rsidP="00886F73">
      <w:pPr>
        <w:tabs>
          <w:tab w:val="left" w:pos="3119"/>
        </w:tabs>
        <w:spacing w:after="0" w:line="240" w:lineRule="auto"/>
        <w:rPr>
          <w:rFonts w:ascii="Times New Roman" w:eastAsia="Times New Roman" w:hAnsi="Times New Roman" w:cs="Times New Roman"/>
          <w:sz w:val="20"/>
          <w:szCs w:val="20"/>
          <w:lang w:eastAsia="ru-RU"/>
        </w:rPr>
      </w:pPr>
    </w:p>
    <w:p w:rsidR="00610400" w:rsidRPr="006E466A" w:rsidRDefault="00610400" w:rsidP="00886F73">
      <w:pPr>
        <w:tabs>
          <w:tab w:val="left" w:pos="3119"/>
        </w:tabs>
        <w:spacing w:after="0" w:line="240" w:lineRule="auto"/>
        <w:rPr>
          <w:rFonts w:ascii="Times New Roman" w:eastAsia="Times New Roman" w:hAnsi="Times New Roman" w:cs="Times New Roman"/>
          <w:sz w:val="20"/>
          <w:szCs w:val="20"/>
          <w:lang w:eastAsia="ru-RU"/>
        </w:rPr>
      </w:pPr>
    </w:p>
    <w:p w:rsidR="00D73F4A" w:rsidRDefault="00D73F4A" w:rsidP="00D73F4A">
      <w:pPr>
        <w:spacing w:after="0" w:line="240" w:lineRule="auto"/>
        <w:rPr>
          <w:rFonts w:ascii="Times New Roman" w:hAnsi="Times New Roman" w:cs="Times New Roman"/>
          <w:sz w:val="20"/>
          <w:szCs w:val="20"/>
        </w:rPr>
      </w:pPr>
    </w:p>
    <w:p w:rsidR="002935B9" w:rsidRDefault="002935B9" w:rsidP="002935B9">
      <w:pPr>
        <w:pStyle w:val="a6"/>
        <w:spacing w:after="0" w:line="240" w:lineRule="auto"/>
        <w:ind w:left="0" w:firstLine="284"/>
        <w:jc w:val="both"/>
        <w:rPr>
          <w:rFonts w:ascii="Times New Roman" w:hAnsi="Times New Roman" w:cs="Times New Roman"/>
          <w:sz w:val="20"/>
          <w:szCs w:val="20"/>
        </w:rPr>
      </w:pPr>
    </w:p>
    <w:p w:rsidR="00397F1E" w:rsidRDefault="00397F1E" w:rsidP="00A03F08">
      <w:pPr>
        <w:tabs>
          <w:tab w:val="left" w:pos="6804"/>
        </w:tabs>
        <w:spacing w:after="0" w:line="240" w:lineRule="auto"/>
        <w:ind w:firstLine="284"/>
        <w:jc w:val="both"/>
        <w:rPr>
          <w:rFonts w:ascii="Times New Roman" w:hAnsi="Times New Roman" w:cs="Times New Roman"/>
          <w:sz w:val="20"/>
          <w:szCs w:val="20"/>
        </w:rPr>
      </w:pPr>
    </w:p>
    <w:p w:rsidR="004A7E23" w:rsidRPr="006572B2" w:rsidRDefault="00F15C6B" w:rsidP="00A03F08">
      <w:pPr>
        <w:tabs>
          <w:tab w:val="left" w:pos="6804"/>
        </w:tabs>
        <w:spacing w:after="0" w:line="240" w:lineRule="auto"/>
        <w:ind w:firstLine="284"/>
        <w:jc w:val="both"/>
        <w:rPr>
          <w:rFonts w:ascii="Times New Roman" w:hAnsi="Times New Roman" w:cs="Times New Roman"/>
          <w:sz w:val="26"/>
          <w:szCs w:val="26"/>
        </w:rPr>
      </w:pPr>
      <w:r w:rsidRPr="006572B2">
        <w:rPr>
          <w:rFonts w:ascii="Times New Roman" w:hAnsi="Times New Roman" w:cs="Times New Roman"/>
          <w:sz w:val="26"/>
          <w:szCs w:val="26"/>
        </w:rPr>
        <w:t>Г</w:t>
      </w:r>
      <w:r w:rsidR="008A509C" w:rsidRPr="006572B2">
        <w:rPr>
          <w:rFonts w:ascii="Times New Roman" w:hAnsi="Times New Roman" w:cs="Times New Roman"/>
          <w:sz w:val="26"/>
          <w:szCs w:val="26"/>
        </w:rPr>
        <w:t>енеральн</w:t>
      </w:r>
      <w:r w:rsidRPr="006572B2">
        <w:rPr>
          <w:rFonts w:ascii="Times New Roman" w:hAnsi="Times New Roman" w:cs="Times New Roman"/>
          <w:sz w:val="26"/>
          <w:szCs w:val="26"/>
        </w:rPr>
        <w:t>ый</w:t>
      </w:r>
      <w:r w:rsidR="008A509C" w:rsidRPr="006572B2">
        <w:rPr>
          <w:rFonts w:ascii="Times New Roman" w:hAnsi="Times New Roman" w:cs="Times New Roman"/>
          <w:sz w:val="26"/>
          <w:szCs w:val="26"/>
        </w:rPr>
        <w:t xml:space="preserve"> директор</w:t>
      </w:r>
      <w:r w:rsidR="006572B2" w:rsidRPr="006572B2">
        <w:rPr>
          <w:rFonts w:ascii="Times New Roman" w:hAnsi="Times New Roman" w:cs="Times New Roman"/>
          <w:sz w:val="26"/>
          <w:szCs w:val="26"/>
        </w:rPr>
        <w:t xml:space="preserve"> ОАО</w:t>
      </w:r>
      <w:r w:rsidR="008A509C" w:rsidRPr="006572B2">
        <w:rPr>
          <w:rFonts w:ascii="Times New Roman" w:hAnsi="Times New Roman" w:cs="Times New Roman"/>
          <w:sz w:val="26"/>
          <w:szCs w:val="26"/>
        </w:rPr>
        <w:tab/>
      </w:r>
      <w:proofErr w:type="spellStart"/>
      <w:r w:rsidR="00A279CB" w:rsidRPr="006572B2">
        <w:rPr>
          <w:rFonts w:ascii="Times New Roman" w:hAnsi="Times New Roman" w:cs="Times New Roman"/>
          <w:sz w:val="26"/>
          <w:szCs w:val="26"/>
        </w:rPr>
        <w:t>И.М.Бобырь</w:t>
      </w:r>
      <w:proofErr w:type="spellEnd"/>
    </w:p>
    <w:p w:rsidR="0078189F" w:rsidRPr="006572B2" w:rsidRDefault="0078189F" w:rsidP="00A03F08">
      <w:pPr>
        <w:tabs>
          <w:tab w:val="left" w:pos="6804"/>
        </w:tabs>
        <w:spacing w:after="0" w:line="240" w:lineRule="auto"/>
        <w:ind w:firstLine="284"/>
        <w:jc w:val="both"/>
        <w:rPr>
          <w:rFonts w:ascii="Times New Roman" w:hAnsi="Times New Roman" w:cs="Times New Roman"/>
          <w:sz w:val="26"/>
          <w:szCs w:val="26"/>
        </w:rPr>
      </w:pPr>
    </w:p>
    <w:p w:rsidR="00F65E3D" w:rsidRPr="006572B2" w:rsidRDefault="005D1425" w:rsidP="00FF202C">
      <w:pPr>
        <w:tabs>
          <w:tab w:val="left" w:pos="6804"/>
        </w:tabs>
        <w:spacing w:after="0" w:line="240" w:lineRule="auto"/>
        <w:ind w:firstLine="284"/>
        <w:jc w:val="both"/>
        <w:rPr>
          <w:rFonts w:ascii="Times New Roman" w:hAnsi="Times New Roman" w:cs="Times New Roman"/>
          <w:sz w:val="26"/>
          <w:szCs w:val="26"/>
        </w:rPr>
      </w:pPr>
      <w:r w:rsidRPr="006572B2">
        <w:rPr>
          <w:rFonts w:ascii="Times New Roman" w:hAnsi="Times New Roman" w:cs="Times New Roman"/>
          <w:sz w:val="26"/>
          <w:szCs w:val="26"/>
        </w:rPr>
        <w:t>Г</w:t>
      </w:r>
      <w:r w:rsidR="008A509C" w:rsidRPr="006572B2">
        <w:rPr>
          <w:rFonts w:ascii="Times New Roman" w:hAnsi="Times New Roman" w:cs="Times New Roman"/>
          <w:sz w:val="26"/>
          <w:szCs w:val="26"/>
        </w:rPr>
        <w:t>лавн</w:t>
      </w:r>
      <w:r w:rsidRPr="006572B2">
        <w:rPr>
          <w:rFonts w:ascii="Times New Roman" w:hAnsi="Times New Roman" w:cs="Times New Roman"/>
          <w:sz w:val="26"/>
          <w:szCs w:val="26"/>
        </w:rPr>
        <w:t>ый</w:t>
      </w:r>
      <w:r w:rsidR="008A509C" w:rsidRPr="006572B2">
        <w:rPr>
          <w:rFonts w:ascii="Times New Roman" w:hAnsi="Times New Roman" w:cs="Times New Roman"/>
          <w:sz w:val="26"/>
          <w:szCs w:val="26"/>
        </w:rPr>
        <w:t xml:space="preserve"> бухгалтер</w:t>
      </w:r>
      <w:r w:rsidR="008A509C" w:rsidRPr="006572B2">
        <w:rPr>
          <w:rFonts w:ascii="Times New Roman" w:hAnsi="Times New Roman" w:cs="Times New Roman"/>
          <w:sz w:val="26"/>
          <w:szCs w:val="26"/>
        </w:rPr>
        <w:tab/>
      </w:r>
      <w:proofErr w:type="spellStart"/>
      <w:r w:rsidRPr="006572B2">
        <w:rPr>
          <w:rFonts w:ascii="Times New Roman" w:hAnsi="Times New Roman" w:cs="Times New Roman"/>
          <w:sz w:val="26"/>
          <w:szCs w:val="26"/>
        </w:rPr>
        <w:t>А.К.Кисель</w:t>
      </w:r>
      <w:proofErr w:type="spellEnd"/>
    </w:p>
    <w:sectPr w:rsidR="00F65E3D" w:rsidRPr="006572B2" w:rsidSect="00A03F08">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E1705"/>
    <w:multiLevelType w:val="hybridMultilevel"/>
    <w:tmpl w:val="901CF9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A06012A"/>
    <w:multiLevelType w:val="hybridMultilevel"/>
    <w:tmpl w:val="BA8E7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15"/>
    <w:rsid w:val="00012A1D"/>
    <w:rsid w:val="00016103"/>
    <w:rsid w:val="00025E50"/>
    <w:rsid w:val="00044DBB"/>
    <w:rsid w:val="00055684"/>
    <w:rsid w:val="00067E16"/>
    <w:rsid w:val="00074165"/>
    <w:rsid w:val="00080034"/>
    <w:rsid w:val="00083A84"/>
    <w:rsid w:val="00084873"/>
    <w:rsid w:val="000A4D99"/>
    <w:rsid w:val="000C4E67"/>
    <w:rsid w:val="000C5107"/>
    <w:rsid w:val="000D2DCC"/>
    <w:rsid w:val="000E040F"/>
    <w:rsid w:val="000E5EB3"/>
    <w:rsid w:val="00102A91"/>
    <w:rsid w:val="0012238A"/>
    <w:rsid w:val="0012508A"/>
    <w:rsid w:val="00125995"/>
    <w:rsid w:val="001368A9"/>
    <w:rsid w:val="0014161A"/>
    <w:rsid w:val="001651C2"/>
    <w:rsid w:val="00172E17"/>
    <w:rsid w:val="0018005C"/>
    <w:rsid w:val="001940A8"/>
    <w:rsid w:val="001A4D01"/>
    <w:rsid w:val="001C3A80"/>
    <w:rsid w:val="001D061F"/>
    <w:rsid w:val="001D6E9C"/>
    <w:rsid w:val="001E3124"/>
    <w:rsid w:val="00220CA1"/>
    <w:rsid w:val="00226B06"/>
    <w:rsid w:val="0027505F"/>
    <w:rsid w:val="0028513A"/>
    <w:rsid w:val="002935B9"/>
    <w:rsid w:val="00295201"/>
    <w:rsid w:val="00295A6D"/>
    <w:rsid w:val="002A7CB4"/>
    <w:rsid w:val="002C2B2D"/>
    <w:rsid w:val="002D1371"/>
    <w:rsid w:val="002D29B6"/>
    <w:rsid w:val="002D779D"/>
    <w:rsid w:val="002E4D39"/>
    <w:rsid w:val="003046E3"/>
    <w:rsid w:val="00307AA1"/>
    <w:rsid w:val="00315AB7"/>
    <w:rsid w:val="003225F1"/>
    <w:rsid w:val="00322CB9"/>
    <w:rsid w:val="00334889"/>
    <w:rsid w:val="00347D90"/>
    <w:rsid w:val="003504C7"/>
    <w:rsid w:val="00352939"/>
    <w:rsid w:val="003623E6"/>
    <w:rsid w:val="0036553B"/>
    <w:rsid w:val="00376BD6"/>
    <w:rsid w:val="00385783"/>
    <w:rsid w:val="00385D20"/>
    <w:rsid w:val="00387B65"/>
    <w:rsid w:val="0039495A"/>
    <w:rsid w:val="00397F1E"/>
    <w:rsid w:val="003A36CF"/>
    <w:rsid w:val="003B215B"/>
    <w:rsid w:val="003B5A94"/>
    <w:rsid w:val="003C38C4"/>
    <w:rsid w:val="003D226F"/>
    <w:rsid w:val="003D2858"/>
    <w:rsid w:val="003D285E"/>
    <w:rsid w:val="003E26A7"/>
    <w:rsid w:val="003E3B61"/>
    <w:rsid w:val="003E5816"/>
    <w:rsid w:val="003F0078"/>
    <w:rsid w:val="003F6FA4"/>
    <w:rsid w:val="00400A83"/>
    <w:rsid w:val="00413703"/>
    <w:rsid w:val="004274D9"/>
    <w:rsid w:val="00430441"/>
    <w:rsid w:val="0046092F"/>
    <w:rsid w:val="004617FF"/>
    <w:rsid w:val="00466B7B"/>
    <w:rsid w:val="00475982"/>
    <w:rsid w:val="00493C02"/>
    <w:rsid w:val="004A10CB"/>
    <w:rsid w:val="004A66DA"/>
    <w:rsid w:val="004A7E23"/>
    <w:rsid w:val="004A7EB3"/>
    <w:rsid w:val="004C5C44"/>
    <w:rsid w:val="004D773C"/>
    <w:rsid w:val="004E75E5"/>
    <w:rsid w:val="004F5C03"/>
    <w:rsid w:val="00503715"/>
    <w:rsid w:val="00507FB9"/>
    <w:rsid w:val="0051332D"/>
    <w:rsid w:val="005177DD"/>
    <w:rsid w:val="005378E4"/>
    <w:rsid w:val="00581100"/>
    <w:rsid w:val="00581CC4"/>
    <w:rsid w:val="00582E12"/>
    <w:rsid w:val="00583164"/>
    <w:rsid w:val="00587FAD"/>
    <w:rsid w:val="005914B0"/>
    <w:rsid w:val="00595D9B"/>
    <w:rsid w:val="005B00CC"/>
    <w:rsid w:val="005C1E72"/>
    <w:rsid w:val="005D1425"/>
    <w:rsid w:val="005D30DC"/>
    <w:rsid w:val="005E7CCD"/>
    <w:rsid w:val="005E7EE2"/>
    <w:rsid w:val="005F1E54"/>
    <w:rsid w:val="005F6D8A"/>
    <w:rsid w:val="005F7B26"/>
    <w:rsid w:val="00610400"/>
    <w:rsid w:val="00631B6F"/>
    <w:rsid w:val="006433B7"/>
    <w:rsid w:val="00647BC1"/>
    <w:rsid w:val="0065681A"/>
    <w:rsid w:val="006572B2"/>
    <w:rsid w:val="00675403"/>
    <w:rsid w:val="00684CBC"/>
    <w:rsid w:val="00686C40"/>
    <w:rsid w:val="0068729D"/>
    <w:rsid w:val="006A7EFF"/>
    <w:rsid w:val="006B526F"/>
    <w:rsid w:val="006E3009"/>
    <w:rsid w:val="006E466A"/>
    <w:rsid w:val="006E6F0A"/>
    <w:rsid w:val="006F58BF"/>
    <w:rsid w:val="00702745"/>
    <w:rsid w:val="00710902"/>
    <w:rsid w:val="00722D27"/>
    <w:rsid w:val="00726894"/>
    <w:rsid w:val="00727899"/>
    <w:rsid w:val="00733F56"/>
    <w:rsid w:val="007372A4"/>
    <w:rsid w:val="007544A5"/>
    <w:rsid w:val="00756C32"/>
    <w:rsid w:val="00763AAD"/>
    <w:rsid w:val="00767D35"/>
    <w:rsid w:val="00772DD0"/>
    <w:rsid w:val="0078169B"/>
    <w:rsid w:val="0078189F"/>
    <w:rsid w:val="007A7F35"/>
    <w:rsid w:val="007B72E4"/>
    <w:rsid w:val="007C2E4A"/>
    <w:rsid w:val="007C6865"/>
    <w:rsid w:val="007F49C1"/>
    <w:rsid w:val="00802A84"/>
    <w:rsid w:val="00806F35"/>
    <w:rsid w:val="00811004"/>
    <w:rsid w:val="00811DF5"/>
    <w:rsid w:val="00817415"/>
    <w:rsid w:val="00817BF9"/>
    <w:rsid w:val="00822566"/>
    <w:rsid w:val="00823009"/>
    <w:rsid w:val="008279EA"/>
    <w:rsid w:val="008468AB"/>
    <w:rsid w:val="00863105"/>
    <w:rsid w:val="00870018"/>
    <w:rsid w:val="008812F0"/>
    <w:rsid w:val="00883BF0"/>
    <w:rsid w:val="00886F73"/>
    <w:rsid w:val="0088799E"/>
    <w:rsid w:val="008A509C"/>
    <w:rsid w:val="008A7C30"/>
    <w:rsid w:val="008B73C0"/>
    <w:rsid w:val="008D0DC2"/>
    <w:rsid w:val="008D74BF"/>
    <w:rsid w:val="008E1443"/>
    <w:rsid w:val="008E5E4D"/>
    <w:rsid w:val="0090412C"/>
    <w:rsid w:val="00904394"/>
    <w:rsid w:val="00905BC3"/>
    <w:rsid w:val="009109C3"/>
    <w:rsid w:val="00912EC6"/>
    <w:rsid w:val="00931F12"/>
    <w:rsid w:val="009406C1"/>
    <w:rsid w:val="00956BE6"/>
    <w:rsid w:val="00963DCE"/>
    <w:rsid w:val="00966E2C"/>
    <w:rsid w:val="0097224E"/>
    <w:rsid w:val="00973A65"/>
    <w:rsid w:val="00973D41"/>
    <w:rsid w:val="009907BA"/>
    <w:rsid w:val="009915F8"/>
    <w:rsid w:val="009A2C0E"/>
    <w:rsid w:val="009A5BF3"/>
    <w:rsid w:val="009B1D82"/>
    <w:rsid w:val="009B3440"/>
    <w:rsid w:val="009B3C6E"/>
    <w:rsid w:val="009C1C28"/>
    <w:rsid w:val="009C6975"/>
    <w:rsid w:val="009F4E36"/>
    <w:rsid w:val="00A03F08"/>
    <w:rsid w:val="00A04703"/>
    <w:rsid w:val="00A2662A"/>
    <w:rsid w:val="00A279CB"/>
    <w:rsid w:val="00A42599"/>
    <w:rsid w:val="00A460DD"/>
    <w:rsid w:val="00A557EB"/>
    <w:rsid w:val="00A60505"/>
    <w:rsid w:val="00A83651"/>
    <w:rsid w:val="00A83D9E"/>
    <w:rsid w:val="00A87B79"/>
    <w:rsid w:val="00A9322D"/>
    <w:rsid w:val="00A95708"/>
    <w:rsid w:val="00AA7C8A"/>
    <w:rsid w:val="00AB3613"/>
    <w:rsid w:val="00AB4FB7"/>
    <w:rsid w:val="00AC55E3"/>
    <w:rsid w:val="00AD33FF"/>
    <w:rsid w:val="00AF6A4B"/>
    <w:rsid w:val="00B00947"/>
    <w:rsid w:val="00B06295"/>
    <w:rsid w:val="00B07D96"/>
    <w:rsid w:val="00B13ADF"/>
    <w:rsid w:val="00B13F8C"/>
    <w:rsid w:val="00B32521"/>
    <w:rsid w:val="00B51EE1"/>
    <w:rsid w:val="00B55574"/>
    <w:rsid w:val="00B61DB8"/>
    <w:rsid w:val="00B74C65"/>
    <w:rsid w:val="00B812BE"/>
    <w:rsid w:val="00B8428D"/>
    <w:rsid w:val="00B857AF"/>
    <w:rsid w:val="00BA35CE"/>
    <w:rsid w:val="00BA5A45"/>
    <w:rsid w:val="00BA713E"/>
    <w:rsid w:val="00BB691B"/>
    <w:rsid w:val="00BD77D1"/>
    <w:rsid w:val="00BE39D8"/>
    <w:rsid w:val="00BF70A0"/>
    <w:rsid w:val="00C06EC6"/>
    <w:rsid w:val="00C12CB7"/>
    <w:rsid w:val="00C26CE4"/>
    <w:rsid w:val="00C26D1B"/>
    <w:rsid w:val="00C345D6"/>
    <w:rsid w:val="00C427AF"/>
    <w:rsid w:val="00C44E88"/>
    <w:rsid w:val="00C5400F"/>
    <w:rsid w:val="00C7144F"/>
    <w:rsid w:val="00C72C4E"/>
    <w:rsid w:val="00C84BE0"/>
    <w:rsid w:val="00C900A9"/>
    <w:rsid w:val="00CA66FD"/>
    <w:rsid w:val="00CA7A44"/>
    <w:rsid w:val="00CB085E"/>
    <w:rsid w:val="00CB2423"/>
    <w:rsid w:val="00CC086C"/>
    <w:rsid w:val="00CD41E0"/>
    <w:rsid w:val="00CD7A99"/>
    <w:rsid w:val="00CE29BD"/>
    <w:rsid w:val="00CE69C0"/>
    <w:rsid w:val="00D113B7"/>
    <w:rsid w:val="00D15DC0"/>
    <w:rsid w:val="00D3319C"/>
    <w:rsid w:val="00D35AD8"/>
    <w:rsid w:val="00D35EC4"/>
    <w:rsid w:val="00D42FE0"/>
    <w:rsid w:val="00D4420D"/>
    <w:rsid w:val="00D4599D"/>
    <w:rsid w:val="00D579A6"/>
    <w:rsid w:val="00D6528B"/>
    <w:rsid w:val="00D66A6B"/>
    <w:rsid w:val="00D73F4A"/>
    <w:rsid w:val="00D7673D"/>
    <w:rsid w:val="00D81B2A"/>
    <w:rsid w:val="00D849A0"/>
    <w:rsid w:val="00D849ED"/>
    <w:rsid w:val="00D86B60"/>
    <w:rsid w:val="00DB4148"/>
    <w:rsid w:val="00DE0B39"/>
    <w:rsid w:val="00DE724A"/>
    <w:rsid w:val="00DF1D96"/>
    <w:rsid w:val="00DF57EF"/>
    <w:rsid w:val="00E03C2D"/>
    <w:rsid w:val="00E32797"/>
    <w:rsid w:val="00E3362A"/>
    <w:rsid w:val="00E342EC"/>
    <w:rsid w:val="00E4780A"/>
    <w:rsid w:val="00E64EA4"/>
    <w:rsid w:val="00E87239"/>
    <w:rsid w:val="00EA2D97"/>
    <w:rsid w:val="00EC7625"/>
    <w:rsid w:val="00ED3B0C"/>
    <w:rsid w:val="00EE31B7"/>
    <w:rsid w:val="00EF75F0"/>
    <w:rsid w:val="00F124C0"/>
    <w:rsid w:val="00F13EDA"/>
    <w:rsid w:val="00F15C6B"/>
    <w:rsid w:val="00F35241"/>
    <w:rsid w:val="00F51F46"/>
    <w:rsid w:val="00F53146"/>
    <w:rsid w:val="00F532B2"/>
    <w:rsid w:val="00F570E9"/>
    <w:rsid w:val="00F65E3D"/>
    <w:rsid w:val="00F75120"/>
    <w:rsid w:val="00F904D6"/>
    <w:rsid w:val="00F90780"/>
    <w:rsid w:val="00F90873"/>
    <w:rsid w:val="00F9706F"/>
    <w:rsid w:val="00FC319D"/>
    <w:rsid w:val="00FC6DD7"/>
    <w:rsid w:val="00FF202C"/>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E0339-0FDF-4268-A041-DD303A1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5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5E3D"/>
    <w:rPr>
      <w:rFonts w:ascii="Segoe UI" w:hAnsi="Segoe UI" w:cs="Segoe UI"/>
      <w:sz w:val="18"/>
      <w:szCs w:val="18"/>
    </w:rPr>
  </w:style>
  <w:style w:type="paragraph" w:styleId="a6">
    <w:name w:val="List Paragraph"/>
    <w:basedOn w:val="a"/>
    <w:uiPriority w:val="34"/>
    <w:qFormat/>
    <w:rsid w:val="002935B9"/>
    <w:pPr>
      <w:ind w:left="720"/>
      <w:contextualSpacing/>
    </w:pPr>
  </w:style>
  <w:style w:type="paragraph" w:customStyle="1" w:styleId="ConsPlusCell">
    <w:name w:val="ConsPlusCell"/>
    <w:rsid w:val="007109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lfuvd">
    <w:name w:val="ilfuvd"/>
    <w:basedOn w:val="a0"/>
    <w:rsid w:val="0090412C"/>
  </w:style>
  <w:style w:type="character" w:styleId="a7">
    <w:name w:val="Hyperlink"/>
    <w:basedOn w:val="a0"/>
    <w:uiPriority w:val="99"/>
    <w:semiHidden/>
    <w:unhideWhenUsed/>
    <w:rsid w:val="00E32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457">
      <w:bodyDiv w:val="1"/>
      <w:marLeft w:val="0"/>
      <w:marRight w:val="0"/>
      <w:marTop w:val="0"/>
      <w:marBottom w:val="0"/>
      <w:divBdr>
        <w:top w:val="none" w:sz="0" w:space="0" w:color="auto"/>
        <w:left w:val="none" w:sz="0" w:space="0" w:color="auto"/>
        <w:bottom w:val="none" w:sz="0" w:space="0" w:color="auto"/>
        <w:right w:val="none" w:sz="0" w:space="0" w:color="auto"/>
      </w:divBdr>
    </w:div>
    <w:div w:id="60100323">
      <w:bodyDiv w:val="1"/>
      <w:marLeft w:val="0"/>
      <w:marRight w:val="0"/>
      <w:marTop w:val="0"/>
      <w:marBottom w:val="0"/>
      <w:divBdr>
        <w:top w:val="none" w:sz="0" w:space="0" w:color="auto"/>
        <w:left w:val="none" w:sz="0" w:space="0" w:color="auto"/>
        <w:bottom w:val="none" w:sz="0" w:space="0" w:color="auto"/>
        <w:right w:val="none" w:sz="0" w:space="0" w:color="auto"/>
      </w:divBdr>
    </w:div>
    <w:div w:id="76558733">
      <w:bodyDiv w:val="1"/>
      <w:marLeft w:val="0"/>
      <w:marRight w:val="0"/>
      <w:marTop w:val="0"/>
      <w:marBottom w:val="0"/>
      <w:divBdr>
        <w:top w:val="none" w:sz="0" w:space="0" w:color="auto"/>
        <w:left w:val="none" w:sz="0" w:space="0" w:color="auto"/>
        <w:bottom w:val="none" w:sz="0" w:space="0" w:color="auto"/>
        <w:right w:val="none" w:sz="0" w:space="0" w:color="auto"/>
      </w:divBdr>
    </w:div>
    <w:div w:id="86080063">
      <w:bodyDiv w:val="1"/>
      <w:marLeft w:val="0"/>
      <w:marRight w:val="0"/>
      <w:marTop w:val="0"/>
      <w:marBottom w:val="0"/>
      <w:divBdr>
        <w:top w:val="none" w:sz="0" w:space="0" w:color="auto"/>
        <w:left w:val="none" w:sz="0" w:space="0" w:color="auto"/>
        <w:bottom w:val="none" w:sz="0" w:space="0" w:color="auto"/>
        <w:right w:val="none" w:sz="0" w:space="0" w:color="auto"/>
      </w:divBdr>
    </w:div>
    <w:div w:id="101728222">
      <w:bodyDiv w:val="1"/>
      <w:marLeft w:val="0"/>
      <w:marRight w:val="0"/>
      <w:marTop w:val="0"/>
      <w:marBottom w:val="0"/>
      <w:divBdr>
        <w:top w:val="none" w:sz="0" w:space="0" w:color="auto"/>
        <w:left w:val="none" w:sz="0" w:space="0" w:color="auto"/>
        <w:bottom w:val="none" w:sz="0" w:space="0" w:color="auto"/>
        <w:right w:val="none" w:sz="0" w:space="0" w:color="auto"/>
      </w:divBdr>
    </w:div>
    <w:div w:id="130487346">
      <w:bodyDiv w:val="1"/>
      <w:marLeft w:val="0"/>
      <w:marRight w:val="0"/>
      <w:marTop w:val="0"/>
      <w:marBottom w:val="0"/>
      <w:divBdr>
        <w:top w:val="none" w:sz="0" w:space="0" w:color="auto"/>
        <w:left w:val="none" w:sz="0" w:space="0" w:color="auto"/>
        <w:bottom w:val="none" w:sz="0" w:space="0" w:color="auto"/>
        <w:right w:val="none" w:sz="0" w:space="0" w:color="auto"/>
      </w:divBdr>
    </w:div>
    <w:div w:id="183321950">
      <w:bodyDiv w:val="1"/>
      <w:marLeft w:val="0"/>
      <w:marRight w:val="0"/>
      <w:marTop w:val="0"/>
      <w:marBottom w:val="0"/>
      <w:divBdr>
        <w:top w:val="none" w:sz="0" w:space="0" w:color="auto"/>
        <w:left w:val="none" w:sz="0" w:space="0" w:color="auto"/>
        <w:bottom w:val="none" w:sz="0" w:space="0" w:color="auto"/>
        <w:right w:val="none" w:sz="0" w:space="0" w:color="auto"/>
      </w:divBdr>
    </w:div>
    <w:div w:id="188568047">
      <w:bodyDiv w:val="1"/>
      <w:marLeft w:val="0"/>
      <w:marRight w:val="0"/>
      <w:marTop w:val="0"/>
      <w:marBottom w:val="0"/>
      <w:divBdr>
        <w:top w:val="none" w:sz="0" w:space="0" w:color="auto"/>
        <w:left w:val="none" w:sz="0" w:space="0" w:color="auto"/>
        <w:bottom w:val="none" w:sz="0" w:space="0" w:color="auto"/>
        <w:right w:val="none" w:sz="0" w:space="0" w:color="auto"/>
      </w:divBdr>
    </w:div>
    <w:div w:id="246161243">
      <w:bodyDiv w:val="1"/>
      <w:marLeft w:val="0"/>
      <w:marRight w:val="0"/>
      <w:marTop w:val="0"/>
      <w:marBottom w:val="0"/>
      <w:divBdr>
        <w:top w:val="none" w:sz="0" w:space="0" w:color="auto"/>
        <w:left w:val="none" w:sz="0" w:space="0" w:color="auto"/>
        <w:bottom w:val="none" w:sz="0" w:space="0" w:color="auto"/>
        <w:right w:val="none" w:sz="0" w:space="0" w:color="auto"/>
      </w:divBdr>
    </w:div>
    <w:div w:id="249126411">
      <w:bodyDiv w:val="1"/>
      <w:marLeft w:val="0"/>
      <w:marRight w:val="0"/>
      <w:marTop w:val="0"/>
      <w:marBottom w:val="0"/>
      <w:divBdr>
        <w:top w:val="none" w:sz="0" w:space="0" w:color="auto"/>
        <w:left w:val="none" w:sz="0" w:space="0" w:color="auto"/>
        <w:bottom w:val="none" w:sz="0" w:space="0" w:color="auto"/>
        <w:right w:val="none" w:sz="0" w:space="0" w:color="auto"/>
      </w:divBdr>
    </w:div>
    <w:div w:id="262079224">
      <w:bodyDiv w:val="1"/>
      <w:marLeft w:val="0"/>
      <w:marRight w:val="0"/>
      <w:marTop w:val="0"/>
      <w:marBottom w:val="0"/>
      <w:divBdr>
        <w:top w:val="none" w:sz="0" w:space="0" w:color="auto"/>
        <w:left w:val="none" w:sz="0" w:space="0" w:color="auto"/>
        <w:bottom w:val="none" w:sz="0" w:space="0" w:color="auto"/>
        <w:right w:val="none" w:sz="0" w:space="0" w:color="auto"/>
      </w:divBdr>
    </w:div>
    <w:div w:id="299961322">
      <w:bodyDiv w:val="1"/>
      <w:marLeft w:val="0"/>
      <w:marRight w:val="0"/>
      <w:marTop w:val="0"/>
      <w:marBottom w:val="0"/>
      <w:divBdr>
        <w:top w:val="none" w:sz="0" w:space="0" w:color="auto"/>
        <w:left w:val="none" w:sz="0" w:space="0" w:color="auto"/>
        <w:bottom w:val="none" w:sz="0" w:space="0" w:color="auto"/>
        <w:right w:val="none" w:sz="0" w:space="0" w:color="auto"/>
      </w:divBdr>
    </w:div>
    <w:div w:id="307176000">
      <w:bodyDiv w:val="1"/>
      <w:marLeft w:val="0"/>
      <w:marRight w:val="0"/>
      <w:marTop w:val="0"/>
      <w:marBottom w:val="0"/>
      <w:divBdr>
        <w:top w:val="none" w:sz="0" w:space="0" w:color="auto"/>
        <w:left w:val="none" w:sz="0" w:space="0" w:color="auto"/>
        <w:bottom w:val="none" w:sz="0" w:space="0" w:color="auto"/>
        <w:right w:val="none" w:sz="0" w:space="0" w:color="auto"/>
      </w:divBdr>
    </w:div>
    <w:div w:id="321550498">
      <w:bodyDiv w:val="1"/>
      <w:marLeft w:val="0"/>
      <w:marRight w:val="0"/>
      <w:marTop w:val="0"/>
      <w:marBottom w:val="0"/>
      <w:divBdr>
        <w:top w:val="none" w:sz="0" w:space="0" w:color="auto"/>
        <w:left w:val="none" w:sz="0" w:space="0" w:color="auto"/>
        <w:bottom w:val="none" w:sz="0" w:space="0" w:color="auto"/>
        <w:right w:val="none" w:sz="0" w:space="0" w:color="auto"/>
      </w:divBdr>
    </w:div>
    <w:div w:id="345518155">
      <w:bodyDiv w:val="1"/>
      <w:marLeft w:val="0"/>
      <w:marRight w:val="0"/>
      <w:marTop w:val="0"/>
      <w:marBottom w:val="0"/>
      <w:divBdr>
        <w:top w:val="none" w:sz="0" w:space="0" w:color="auto"/>
        <w:left w:val="none" w:sz="0" w:space="0" w:color="auto"/>
        <w:bottom w:val="none" w:sz="0" w:space="0" w:color="auto"/>
        <w:right w:val="none" w:sz="0" w:space="0" w:color="auto"/>
      </w:divBdr>
    </w:div>
    <w:div w:id="381246725">
      <w:bodyDiv w:val="1"/>
      <w:marLeft w:val="0"/>
      <w:marRight w:val="0"/>
      <w:marTop w:val="0"/>
      <w:marBottom w:val="0"/>
      <w:divBdr>
        <w:top w:val="none" w:sz="0" w:space="0" w:color="auto"/>
        <w:left w:val="none" w:sz="0" w:space="0" w:color="auto"/>
        <w:bottom w:val="none" w:sz="0" w:space="0" w:color="auto"/>
        <w:right w:val="none" w:sz="0" w:space="0" w:color="auto"/>
      </w:divBdr>
    </w:div>
    <w:div w:id="399326954">
      <w:bodyDiv w:val="1"/>
      <w:marLeft w:val="0"/>
      <w:marRight w:val="0"/>
      <w:marTop w:val="0"/>
      <w:marBottom w:val="0"/>
      <w:divBdr>
        <w:top w:val="none" w:sz="0" w:space="0" w:color="auto"/>
        <w:left w:val="none" w:sz="0" w:space="0" w:color="auto"/>
        <w:bottom w:val="none" w:sz="0" w:space="0" w:color="auto"/>
        <w:right w:val="none" w:sz="0" w:space="0" w:color="auto"/>
      </w:divBdr>
    </w:div>
    <w:div w:id="412162425">
      <w:bodyDiv w:val="1"/>
      <w:marLeft w:val="0"/>
      <w:marRight w:val="0"/>
      <w:marTop w:val="0"/>
      <w:marBottom w:val="0"/>
      <w:divBdr>
        <w:top w:val="none" w:sz="0" w:space="0" w:color="auto"/>
        <w:left w:val="none" w:sz="0" w:space="0" w:color="auto"/>
        <w:bottom w:val="none" w:sz="0" w:space="0" w:color="auto"/>
        <w:right w:val="none" w:sz="0" w:space="0" w:color="auto"/>
      </w:divBdr>
    </w:div>
    <w:div w:id="412432176">
      <w:bodyDiv w:val="1"/>
      <w:marLeft w:val="0"/>
      <w:marRight w:val="0"/>
      <w:marTop w:val="0"/>
      <w:marBottom w:val="0"/>
      <w:divBdr>
        <w:top w:val="none" w:sz="0" w:space="0" w:color="auto"/>
        <w:left w:val="none" w:sz="0" w:space="0" w:color="auto"/>
        <w:bottom w:val="none" w:sz="0" w:space="0" w:color="auto"/>
        <w:right w:val="none" w:sz="0" w:space="0" w:color="auto"/>
      </w:divBdr>
    </w:div>
    <w:div w:id="433983523">
      <w:bodyDiv w:val="1"/>
      <w:marLeft w:val="0"/>
      <w:marRight w:val="0"/>
      <w:marTop w:val="0"/>
      <w:marBottom w:val="0"/>
      <w:divBdr>
        <w:top w:val="none" w:sz="0" w:space="0" w:color="auto"/>
        <w:left w:val="none" w:sz="0" w:space="0" w:color="auto"/>
        <w:bottom w:val="none" w:sz="0" w:space="0" w:color="auto"/>
        <w:right w:val="none" w:sz="0" w:space="0" w:color="auto"/>
      </w:divBdr>
    </w:div>
    <w:div w:id="446197137">
      <w:bodyDiv w:val="1"/>
      <w:marLeft w:val="0"/>
      <w:marRight w:val="0"/>
      <w:marTop w:val="0"/>
      <w:marBottom w:val="0"/>
      <w:divBdr>
        <w:top w:val="none" w:sz="0" w:space="0" w:color="auto"/>
        <w:left w:val="none" w:sz="0" w:space="0" w:color="auto"/>
        <w:bottom w:val="none" w:sz="0" w:space="0" w:color="auto"/>
        <w:right w:val="none" w:sz="0" w:space="0" w:color="auto"/>
      </w:divBdr>
    </w:div>
    <w:div w:id="467548239">
      <w:bodyDiv w:val="1"/>
      <w:marLeft w:val="0"/>
      <w:marRight w:val="0"/>
      <w:marTop w:val="0"/>
      <w:marBottom w:val="0"/>
      <w:divBdr>
        <w:top w:val="none" w:sz="0" w:space="0" w:color="auto"/>
        <w:left w:val="none" w:sz="0" w:space="0" w:color="auto"/>
        <w:bottom w:val="none" w:sz="0" w:space="0" w:color="auto"/>
        <w:right w:val="none" w:sz="0" w:space="0" w:color="auto"/>
      </w:divBdr>
    </w:div>
    <w:div w:id="469709356">
      <w:bodyDiv w:val="1"/>
      <w:marLeft w:val="0"/>
      <w:marRight w:val="0"/>
      <w:marTop w:val="0"/>
      <w:marBottom w:val="0"/>
      <w:divBdr>
        <w:top w:val="none" w:sz="0" w:space="0" w:color="auto"/>
        <w:left w:val="none" w:sz="0" w:space="0" w:color="auto"/>
        <w:bottom w:val="none" w:sz="0" w:space="0" w:color="auto"/>
        <w:right w:val="none" w:sz="0" w:space="0" w:color="auto"/>
      </w:divBdr>
    </w:div>
    <w:div w:id="470295852">
      <w:bodyDiv w:val="1"/>
      <w:marLeft w:val="0"/>
      <w:marRight w:val="0"/>
      <w:marTop w:val="0"/>
      <w:marBottom w:val="0"/>
      <w:divBdr>
        <w:top w:val="none" w:sz="0" w:space="0" w:color="auto"/>
        <w:left w:val="none" w:sz="0" w:space="0" w:color="auto"/>
        <w:bottom w:val="none" w:sz="0" w:space="0" w:color="auto"/>
        <w:right w:val="none" w:sz="0" w:space="0" w:color="auto"/>
      </w:divBdr>
    </w:div>
    <w:div w:id="493961461">
      <w:bodyDiv w:val="1"/>
      <w:marLeft w:val="0"/>
      <w:marRight w:val="0"/>
      <w:marTop w:val="0"/>
      <w:marBottom w:val="0"/>
      <w:divBdr>
        <w:top w:val="none" w:sz="0" w:space="0" w:color="auto"/>
        <w:left w:val="none" w:sz="0" w:space="0" w:color="auto"/>
        <w:bottom w:val="none" w:sz="0" w:space="0" w:color="auto"/>
        <w:right w:val="none" w:sz="0" w:space="0" w:color="auto"/>
      </w:divBdr>
    </w:div>
    <w:div w:id="507135023">
      <w:bodyDiv w:val="1"/>
      <w:marLeft w:val="0"/>
      <w:marRight w:val="0"/>
      <w:marTop w:val="0"/>
      <w:marBottom w:val="0"/>
      <w:divBdr>
        <w:top w:val="none" w:sz="0" w:space="0" w:color="auto"/>
        <w:left w:val="none" w:sz="0" w:space="0" w:color="auto"/>
        <w:bottom w:val="none" w:sz="0" w:space="0" w:color="auto"/>
        <w:right w:val="none" w:sz="0" w:space="0" w:color="auto"/>
      </w:divBdr>
    </w:div>
    <w:div w:id="521281798">
      <w:bodyDiv w:val="1"/>
      <w:marLeft w:val="0"/>
      <w:marRight w:val="0"/>
      <w:marTop w:val="0"/>
      <w:marBottom w:val="0"/>
      <w:divBdr>
        <w:top w:val="none" w:sz="0" w:space="0" w:color="auto"/>
        <w:left w:val="none" w:sz="0" w:space="0" w:color="auto"/>
        <w:bottom w:val="none" w:sz="0" w:space="0" w:color="auto"/>
        <w:right w:val="none" w:sz="0" w:space="0" w:color="auto"/>
      </w:divBdr>
    </w:div>
    <w:div w:id="526674388">
      <w:bodyDiv w:val="1"/>
      <w:marLeft w:val="0"/>
      <w:marRight w:val="0"/>
      <w:marTop w:val="0"/>
      <w:marBottom w:val="0"/>
      <w:divBdr>
        <w:top w:val="none" w:sz="0" w:space="0" w:color="auto"/>
        <w:left w:val="none" w:sz="0" w:space="0" w:color="auto"/>
        <w:bottom w:val="none" w:sz="0" w:space="0" w:color="auto"/>
        <w:right w:val="none" w:sz="0" w:space="0" w:color="auto"/>
      </w:divBdr>
    </w:div>
    <w:div w:id="588848391">
      <w:bodyDiv w:val="1"/>
      <w:marLeft w:val="0"/>
      <w:marRight w:val="0"/>
      <w:marTop w:val="0"/>
      <w:marBottom w:val="0"/>
      <w:divBdr>
        <w:top w:val="none" w:sz="0" w:space="0" w:color="auto"/>
        <w:left w:val="none" w:sz="0" w:space="0" w:color="auto"/>
        <w:bottom w:val="none" w:sz="0" w:space="0" w:color="auto"/>
        <w:right w:val="none" w:sz="0" w:space="0" w:color="auto"/>
      </w:divBdr>
    </w:div>
    <w:div w:id="613439832">
      <w:bodyDiv w:val="1"/>
      <w:marLeft w:val="0"/>
      <w:marRight w:val="0"/>
      <w:marTop w:val="0"/>
      <w:marBottom w:val="0"/>
      <w:divBdr>
        <w:top w:val="none" w:sz="0" w:space="0" w:color="auto"/>
        <w:left w:val="none" w:sz="0" w:space="0" w:color="auto"/>
        <w:bottom w:val="none" w:sz="0" w:space="0" w:color="auto"/>
        <w:right w:val="none" w:sz="0" w:space="0" w:color="auto"/>
      </w:divBdr>
    </w:div>
    <w:div w:id="639458915">
      <w:bodyDiv w:val="1"/>
      <w:marLeft w:val="0"/>
      <w:marRight w:val="0"/>
      <w:marTop w:val="0"/>
      <w:marBottom w:val="0"/>
      <w:divBdr>
        <w:top w:val="none" w:sz="0" w:space="0" w:color="auto"/>
        <w:left w:val="none" w:sz="0" w:space="0" w:color="auto"/>
        <w:bottom w:val="none" w:sz="0" w:space="0" w:color="auto"/>
        <w:right w:val="none" w:sz="0" w:space="0" w:color="auto"/>
      </w:divBdr>
    </w:div>
    <w:div w:id="684137387">
      <w:bodyDiv w:val="1"/>
      <w:marLeft w:val="0"/>
      <w:marRight w:val="0"/>
      <w:marTop w:val="0"/>
      <w:marBottom w:val="0"/>
      <w:divBdr>
        <w:top w:val="none" w:sz="0" w:space="0" w:color="auto"/>
        <w:left w:val="none" w:sz="0" w:space="0" w:color="auto"/>
        <w:bottom w:val="none" w:sz="0" w:space="0" w:color="auto"/>
        <w:right w:val="none" w:sz="0" w:space="0" w:color="auto"/>
      </w:divBdr>
    </w:div>
    <w:div w:id="689379073">
      <w:bodyDiv w:val="1"/>
      <w:marLeft w:val="0"/>
      <w:marRight w:val="0"/>
      <w:marTop w:val="0"/>
      <w:marBottom w:val="0"/>
      <w:divBdr>
        <w:top w:val="none" w:sz="0" w:space="0" w:color="auto"/>
        <w:left w:val="none" w:sz="0" w:space="0" w:color="auto"/>
        <w:bottom w:val="none" w:sz="0" w:space="0" w:color="auto"/>
        <w:right w:val="none" w:sz="0" w:space="0" w:color="auto"/>
      </w:divBdr>
    </w:div>
    <w:div w:id="696733465">
      <w:bodyDiv w:val="1"/>
      <w:marLeft w:val="0"/>
      <w:marRight w:val="0"/>
      <w:marTop w:val="0"/>
      <w:marBottom w:val="0"/>
      <w:divBdr>
        <w:top w:val="none" w:sz="0" w:space="0" w:color="auto"/>
        <w:left w:val="none" w:sz="0" w:space="0" w:color="auto"/>
        <w:bottom w:val="none" w:sz="0" w:space="0" w:color="auto"/>
        <w:right w:val="none" w:sz="0" w:space="0" w:color="auto"/>
      </w:divBdr>
    </w:div>
    <w:div w:id="698044254">
      <w:bodyDiv w:val="1"/>
      <w:marLeft w:val="0"/>
      <w:marRight w:val="0"/>
      <w:marTop w:val="0"/>
      <w:marBottom w:val="0"/>
      <w:divBdr>
        <w:top w:val="none" w:sz="0" w:space="0" w:color="auto"/>
        <w:left w:val="none" w:sz="0" w:space="0" w:color="auto"/>
        <w:bottom w:val="none" w:sz="0" w:space="0" w:color="auto"/>
        <w:right w:val="none" w:sz="0" w:space="0" w:color="auto"/>
      </w:divBdr>
    </w:div>
    <w:div w:id="716659731">
      <w:bodyDiv w:val="1"/>
      <w:marLeft w:val="0"/>
      <w:marRight w:val="0"/>
      <w:marTop w:val="0"/>
      <w:marBottom w:val="0"/>
      <w:divBdr>
        <w:top w:val="none" w:sz="0" w:space="0" w:color="auto"/>
        <w:left w:val="none" w:sz="0" w:space="0" w:color="auto"/>
        <w:bottom w:val="none" w:sz="0" w:space="0" w:color="auto"/>
        <w:right w:val="none" w:sz="0" w:space="0" w:color="auto"/>
      </w:divBdr>
    </w:div>
    <w:div w:id="720520654">
      <w:bodyDiv w:val="1"/>
      <w:marLeft w:val="0"/>
      <w:marRight w:val="0"/>
      <w:marTop w:val="0"/>
      <w:marBottom w:val="0"/>
      <w:divBdr>
        <w:top w:val="none" w:sz="0" w:space="0" w:color="auto"/>
        <w:left w:val="none" w:sz="0" w:space="0" w:color="auto"/>
        <w:bottom w:val="none" w:sz="0" w:space="0" w:color="auto"/>
        <w:right w:val="none" w:sz="0" w:space="0" w:color="auto"/>
      </w:divBdr>
    </w:div>
    <w:div w:id="720665511">
      <w:bodyDiv w:val="1"/>
      <w:marLeft w:val="0"/>
      <w:marRight w:val="0"/>
      <w:marTop w:val="0"/>
      <w:marBottom w:val="0"/>
      <w:divBdr>
        <w:top w:val="none" w:sz="0" w:space="0" w:color="auto"/>
        <w:left w:val="none" w:sz="0" w:space="0" w:color="auto"/>
        <w:bottom w:val="none" w:sz="0" w:space="0" w:color="auto"/>
        <w:right w:val="none" w:sz="0" w:space="0" w:color="auto"/>
      </w:divBdr>
    </w:div>
    <w:div w:id="759134170">
      <w:bodyDiv w:val="1"/>
      <w:marLeft w:val="0"/>
      <w:marRight w:val="0"/>
      <w:marTop w:val="0"/>
      <w:marBottom w:val="0"/>
      <w:divBdr>
        <w:top w:val="none" w:sz="0" w:space="0" w:color="auto"/>
        <w:left w:val="none" w:sz="0" w:space="0" w:color="auto"/>
        <w:bottom w:val="none" w:sz="0" w:space="0" w:color="auto"/>
        <w:right w:val="none" w:sz="0" w:space="0" w:color="auto"/>
      </w:divBdr>
    </w:div>
    <w:div w:id="773670208">
      <w:bodyDiv w:val="1"/>
      <w:marLeft w:val="0"/>
      <w:marRight w:val="0"/>
      <w:marTop w:val="0"/>
      <w:marBottom w:val="0"/>
      <w:divBdr>
        <w:top w:val="none" w:sz="0" w:space="0" w:color="auto"/>
        <w:left w:val="none" w:sz="0" w:space="0" w:color="auto"/>
        <w:bottom w:val="none" w:sz="0" w:space="0" w:color="auto"/>
        <w:right w:val="none" w:sz="0" w:space="0" w:color="auto"/>
      </w:divBdr>
    </w:div>
    <w:div w:id="858740200">
      <w:bodyDiv w:val="1"/>
      <w:marLeft w:val="0"/>
      <w:marRight w:val="0"/>
      <w:marTop w:val="0"/>
      <w:marBottom w:val="0"/>
      <w:divBdr>
        <w:top w:val="none" w:sz="0" w:space="0" w:color="auto"/>
        <w:left w:val="none" w:sz="0" w:space="0" w:color="auto"/>
        <w:bottom w:val="none" w:sz="0" w:space="0" w:color="auto"/>
        <w:right w:val="none" w:sz="0" w:space="0" w:color="auto"/>
      </w:divBdr>
    </w:div>
    <w:div w:id="890532218">
      <w:bodyDiv w:val="1"/>
      <w:marLeft w:val="0"/>
      <w:marRight w:val="0"/>
      <w:marTop w:val="0"/>
      <w:marBottom w:val="0"/>
      <w:divBdr>
        <w:top w:val="none" w:sz="0" w:space="0" w:color="auto"/>
        <w:left w:val="none" w:sz="0" w:space="0" w:color="auto"/>
        <w:bottom w:val="none" w:sz="0" w:space="0" w:color="auto"/>
        <w:right w:val="none" w:sz="0" w:space="0" w:color="auto"/>
      </w:divBdr>
    </w:div>
    <w:div w:id="939139094">
      <w:bodyDiv w:val="1"/>
      <w:marLeft w:val="0"/>
      <w:marRight w:val="0"/>
      <w:marTop w:val="0"/>
      <w:marBottom w:val="0"/>
      <w:divBdr>
        <w:top w:val="none" w:sz="0" w:space="0" w:color="auto"/>
        <w:left w:val="none" w:sz="0" w:space="0" w:color="auto"/>
        <w:bottom w:val="none" w:sz="0" w:space="0" w:color="auto"/>
        <w:right w:val="none" w:sz="0" w:space="0" w:color="auto"/>
      </w:divBdr>
    </w:div>
    <w:div w:id="960458512">
      <w:bodyDiv w:val="1"/>
      <w:marLeft w:val="0"/>
      <w:marRight w:val="0"/>
      <w:marTop w:val="0"/>
      <w:marBottom w:val="0"/>
      <w:divBdr>
        <w:top w:val="none" w:sz="0" w:space="0" w:color="auto"/>
        <w:left w:val="none" w:sz="0" w:space="0" w:color="auto"/>
        <w:bottom w:val="none" w:sz="0" w:space="0" w:color="auto"/>
        <w:right w:val="none" w:sz="0" w:space="0" w:color="auto"/>
      </w:divBdr>
    </w:div>
    <w:div w:id="962812757">
      <w:bodyDiv w:val="1"/>
      <w:marLeft w:val="0"/>
      <w:marRight w:val="0"/>
      <w:marTop w:val="0"/>
      <w:marBottom w:val="0"/>
      <w:divBdr>
        <w:top w:val="none" w:sz="0" w:space="0" w:color="auto"/>
        <w:left w:val="none" w:sz="0" w:space="0" w:color="auto"/>
        <w:bottom w:val="none" w:sz="0" w:space="0" w:color="auto"/>
        <w:right w:val="none" w:sz="0" w:space="0" w:color="auto"/>
      </w:divBdr>
    </w:div>
    <w:div w:id="982079288">
      <w:bodyDiv w:val="1"/>
      <w:marLeft w:val="0"/>
      <w:marRight w:val="0"/>
      <w:marTop w:val="0"/>
      <w:marBottom w:val="0"/>
      <w:divBdr>
        <w:top w:val="none" w:sz="0" w:space="0" w:color="auto"/>
        <w:left w:val="none" w:sz="0" w:space="0" w:color="auto"/>
        <w:bottom w:val="none" w:sz="0" w:space="0" w:color="auto"/>
        <w:right w:val="none" w:sz="0" w:space="0" w:color="auto"/>
      </w:divBdr>
    </w:div>
    <w:div w:id="993752593">
      <w:bodyDiv w:val="1"/>
      <w:marLeft w:val="0"/>
      <w:marRight w:val="0"/>
      <w:marTop w:val="0"/>
      <w:marBottom w:val="0"/>
      <w:divBdr>
        <w:top w:val="none" w:sz="0" w:space="0" w:color="auto"/>
        <w:left w:val="none" w:sz="0" w:space="0" w:color="auto"/>
        <w:bottom w:val="none" w:sz="0" w:space="0" w:color="auto"/>
        <w:right w:val="none" w:sz="0" w:space="0" w:color="auto"/>
      </w:divBdr>
    </w:div>
    <w:div w:id="1024286798">
      <w:bodyDiv w:val="1"/>
      <w:marLeft w:val="0"/>
      <w:marRight w:val="0"/>
      <w:marTop w:val="0"/>
      <w:marBottom w:val="0"/>
      <w:divBdr>
        <w:top w:val="none" w:sz="0" w:space="0" w:color="auto"/>
        <w:left w:val="none" w:sz="0" w:space="0" w:color="auto"/>
        <w:bottom w:val="none" w:sz="0" w:space="0" w:color="auto"/>
        <w:right w:val="none" w:sz="0" w:space="0" w:color="auto"/>
      </w:divBdr>
    </w:div>
    <w:div w:id="1042244984">
      <w:bodyDiv w:val="1"/>
      <w:marLeft w:val="0"/>
      <w:marRight w:val="0"/>
      <w:marTop w:val="0"/>
      <w:marBottom w:val="0"/>
      <w:divBdr>
        <w:top w:val="none" w:sz="0" w:space="0" w:color="auto"/>
        <w:left w:val="none" w:sz="0" w:space="0" w:color="auto"/>
        <w:bottom w:val="none" w:sz="0" w:space="0" w:color="auto"/>
        <w:right w:val="none" w:sz="0" w:space="0" w:color="auto"/>
      </w:divBdr>
    </w:div>
    <w:div w:id="1054428995">
      <w:bodyDiv w:val="1"/>
      <w:marLeft w:val="0"/>
      <w:marRight w:val="0"/>
      <w:marTop w:val="0"/>
      <w:marBottom w:val="0"/>
      <w:divBdr>
        <w:top w:val="none" w:sz="0" w:space="0" w:color="auto"/>
        <w:left w:val="none" w:sz="0" w:space="0" w:color="auto"/>
        <w:bottom w:val="none" w:sz="0" w:space="0" w:color="auto"/>
        <w:right w:val="none" w:sz="0" w:space="0" w:color="auto"/>
      </w:divBdr>
    </w:div>
    <w:div w:id="1056129032">
      <w:bodyDiv w:val="1"/>
      <w:marLeft w:val="0"/>
      <w:marRight w:val="0"/>
      <w:marTop w:val="0"/>
      <w:marBottom w:val="0"/>
      <w:divBdr>
        <w:top w:val="none" w:sz="0" w:space="0" w:color="auto"/>
        <w:left w:val="none" w:sz="0" w:space="0" w:color="auto"/>
        <w:bottom w:val="none" w:sz="0" w:space="0" w:color="auto"/>
        <w:right w:val="none" w:sz="0" w:space="0" w:color="auto"/>
      </w:divBdr>
    </w:div>
    <w:div w:id="1061564899">
      <w:bodyDiv w:val="1"/>
      <w:marLeft w:val="0"/>
      <w:marRight w:val="0"/>
      <w:marTop w:val="0"/>
      <w:marBottom w:val="0"/>
      <w:divBdr>
        <w:top w:val="none" w:sz="0" w:space="0" w:color="auto"/>
        <w:left w:val="none" w:sz="0" w:space="0" w:color="auto"/>
        <w:bottom w:val="none" w:sz="0" w:space="0" w:color="auto"/>
        <w:right w:val="none" w:sz="0" w:space="0" w:color="auto"/>
      </w:divBdr>
    </w:div>
    <w:div w:id="1081875740">
      <w:bodyDiv w:val="1"/>
      <w:marLeft w:val="0"/>
      <w:marRight w:val="0"/>
      <w:marTop w:val="0"/>
      <w:marBottom w:val="0"/>
      <w:divBdr>
        <w:top w:val="none" w:sz="0" w:space="0" w:color="auto"/>
        <w:left w:val="none" w:sz="0" w:space="0" w:color="auto"/>
        <w:bottom w:val="none" w:sz="0" w:space="0" w:color="auto"/>
        <w:right w:val="none" w:sz="0" w:space="0" w:color="auto"/>
      </w:divBdr>
    </w:div>
    <w:div w:id="1086000947">
      <w:bodyDiv w:val="1"/>
      <w:marLeft w:val="0"/>
      <w:marRight w:val="0"/>
      <w:marTop w:val="0"/>
      <w:marBottom w:val="0"/>
      <w:divBdr>
        <w:top w:val="none" w:sz="0" w:space="0" w:color="auto"/>
        <w:left w:val="none" w:sz="0" w:space="0" w:color="auto"/>
        <w:bottom w:val="none" w:sz="0" w:space="0" w:color="auto"/>
        <w:right w:val="none" w:sz="0" w:space="0" w:color="auto"/>
      </w:divBdr>
    </w:div>
    <w:div w:id="1089347832">
      <w:bodyDiv w:val="1"/>
      <w:marLeft w:val="0"/>
      <w:marRight w:val="0"/>
      <w:marTop w:val="0"/>
      <w:marBottom w:val="0"/>
      <w:divBdr>
        <w:top w:val="none" w:sz="0" w:space="0" w:color="auto"/>
        <w:left w:val="none" w:sz="0" w:space="0" w:color="auto"/>
        <w:bottom w:val="none" w:sz="0" w:space="0" w:color="auto"/>
        <w:right w:val="none" w:sz="0" w:space="0" w:color="auto"/>
      </w:divBdr>
    </w:div>
    <w:div w:id="1107391438">
      <w:bodyDiv w:val="1"/>
      <w:marLeft w:val="0"/>
      <w:marRight w:val="0"/>
      <w:marTop w:val="0"/>
      <w:marBottom w:val="0"/>
      <w:divBdr>
        <w:top w:val="none" w:sz="0" w:space="0" w:color="auto"/>
        <w:left w:val="none" w:sz="0" w:space="0" w:color="auto"/>
        <w:bottom w:val="none" w:sz="0" w:space="0" w:color="auto"/>
        <w:right w:val="none" w:sz="0" w:space="0" w:color="auto"/>
      </w:divBdr>
    </w:div>
    <w:div w:id="1127701834">
      <w:bodyDiv w:val="1"/>
      <w:marLeft w:val="0"/>
      <w:marRight w:val="0"/>
      <w:marTop w:val="0"/>
      <w:marBottom w:val="0"/>
      <w:divBdr>
        <w:top w:val="none" w:sz="0" w:space="0" w:color="auto"/>
        <w:left w:val="none" w:sz="0" w:space="0" w:color="auto"/>
        <w:bottom w:val="none" w:sz="0" w:space="0" w:color="auto"/>
        <w:right w:val="none" w:sz="0" w:space="0" w:color="auto"/>
      </w:divBdr>
    </w:div>
    <w:div w:id="1175802536">
      <w:bodyDiv w:val="1"/>
      <w:marLeft w:val="0"/>
      <w:marRight w:val="0"/>
      <w:marTop w:val="0"/>
      <w:marBottom w:val="0"/>
      <w:divBdr>
        <w:top w:val="none" w:sz="0" w:space="0" w:color="auto"/>
        <w:left w:val="none" w:sz="0" w:space="0" w:color="auto"/>
        <w:bottom w:val="none" w:sz="0" w:space="0" w:color="auto"/>
        <w:right w:val="none" w:sz="0" w:space="0" w:color="auto"/>
      </w:divBdr>
    </w:div>
    <w:div w:id="1178539826">
      <w:bodyDiv w:val="1"/>
      <w:marLeft w:val="0"/>
      <w:marRight w:val="0"/>
      <w:marTop w:val="0"/>
      <w:marBottom w:val="0"/>
      <w:divBdr>
        <w:top w:val="none" w:sz="0" w:space="0" w:color="auto"/>
        <w:left w:val="none" w:sz="0" w:space="0" w:color="auto"/>
        <w:bottom w:val="none" w:sz="0" w:space="0" w:color="auto"/>
        <w:right w:val="none" w:sz="0" w:space="0" w:color="auto"/>
      </w:divBdr>
    </w:div>
    <w:div w:id="1200168540">
      <w:bodyDiv w:val="1"/>
      <w:marLeft w:val="0"/>
      <w:marRight w:val="0"/>
      <w:marTop w:val="0"/>
      <w:marBottom w:val="0"/>
      <w:divBdr>
        <w:top w:val="none" w:sz="0" w:space="0" w:color="auto"/>
        <w:left w:val="none" w:sz="0" w:space="0" w:color="auto"/>
        <w:bottom w:val="none" w:sz="0" w:space="0" w:color="auto"/>
        <w:right w:val="none" w:sz="0" w:space="0" w:color="auto"/>
      </w:divBdr>
    </w:div>
    <w:div w:id="1200585413">
      <w:bodyDiv w:val="1"/>
      <w:marLeft w:val="0"/>
      <w:marRight w:val="0"/>
      <w:marTop w:val="0"/>
      <w:marBottom w:val="0"/>
      <w:divBdr>
        <w:top w:val="none" w:sz="0" w:space="0" w:color="auto"/>
        <w:left w:val="none" w:sz="0" w:space="0" w:color="auto"/>
        <w:bottom w:val="none" w:sz="0" w:space="0" w:color="auto"/>
        <w:right w:val="none" w:sz="0" w:space="0" w:color="auto"/>
      </w:divBdr>
    </w:div>
    <w:div w:id="1209295988">
      <w:bodyDiv w:val="1"/>
      <w:marLeft w:val="0"/>
      <w:marRight w:val="0"/>
      <w:marTop w:val="0"/>
      <w:marBottom w:val="0"/>
      <w:divBdr>
        <w:top w:val="none" w:sz="0" w:space="0" w:color="auto"/>
        <w:left w:val="none" w:sz="0" w:space="0" w:color="auto"/>
        <w:bottom w:val="none" w:sz="0" w:space="0" w:color="auto"/>
        <w:right w:val="none" w:sz="0" w:space="0" w:color="auto"/>
      </w:divBdr>
    </w:div>
    <w:div w:id="1223979960">
      <w:bodyDiv w:val="1"/>
      <w:marLeft w:val="0"/>
      <w:marRight w:val="0"/>
      <w:marTop w:val="0"/>
      <w:marBottom w:val="0"/>
      <w:divBdr>
        <w:top w:val="none" w:sz="0" w:space="0" w:color="auto"/>
        <w:left w:val="none" w:sz="0" w:space="0" w:color="auto"/>
        <w:bottom w:val="none" w:sz="0" w:space="0" w:color="auto"/>
        <w:right w:val="none" w:sz="0" w:space="0" w:color="auto"/>
      </w:divBdr>
    </w:div>
    <w:div w:id="1268539899">
      <w:bodyDiv w:val="1"/>
      <w:marLeft w:val="0"/>
      <w:marRight w:val="0"/>
      <w:marTop w:val="0"/>
      <w:marBottom w:val="0"/>
      <w:divBdr>
        <w:top w:val="none" w:sz="0" w:space="0" w:color="auto"/>
        <w:left w:val="none" w:sz="0" w:space="0" w:color="auto"/>
        <w:bottom w:val="none" w:sz="0" w:space="0" w:color="auto"/>
        <w:right w:val="none" w:sz="0" w:space="0" w:color="auto"/>
      </w:divBdr>
    </w:div>
    <w:div w:id="1269510190">
      <w:bodyDiv w:val="1"/>
      <w:marLeft w:val="0"/>
      <w:marRight w:val="0"/>
      <w:marTop w:val="0"/>
      <w:marBottom w:val="0"/>
      <w:divBdr>
        <w:top w:val="none" w:sz="0" w:space="0" w:color="auto"/>
        <w:left w:val="none" w:sz="0" w:space="0" w:color="auto"/>
        <w:bottom w:val="none" w:sz="0" w:space="0" w:color="auto"/>
        <w:right w:val="none" w:sz="0" w:space="0" w:color="auto"/>
      </w:divBdr>
    </w:div>
    <w:div w:id="1288197313">
      <w:bodyDiv w:val="1"/>
      <w:marLeft w:val="0"/>
      <w:marRight w:val="0"/>
      <w:marTop w:val="0"/>
      <w:marBottom w:val="0"/>
      <w:divBdr>
        <w:top w:val="none" w:sz="0" w:space="0" w:color="auto"/>
        <w:left w:val="none" w:sz="0" w:space="0" w:color="auto"/>
        <w:bottom w:val="none" w:sz="0" w:space="0" w:color="auto"/>
        <w:right w:val="none" w:sz="0" w:space="0" w:color="auto"/>
      </w:divBdr>
    </w:div>
    <w:div w:id="1318727142">
      <w:bodyDiv w:val="1"/>
      <w:marLeft w:val="0"/>
      <w:marRight w:val="0"/>
      <w:marTop w:val="0"/>
      <w:marBottom w:val="0"/>
      <w:divBdr>
        <w:top w:val="none" w:sz="0" w:space="0" w:color="auto"/>
        <w:left w:val="none" w:sz="0" w:space="0" w:color="auto"/>
        <w:bottom w:val="none" w:sz="0" w:space="0" w:color="auto"/>
        <w:right w:val="none" w:sz="0" w:space="0" w:color="auto"/>
      </w:divBdr>
    </w:div>
    <w:div w:id="1328556277">
      <w:bodyDiv w:val="1"/>
      <w:marLeft w:val="0"/>
      <w:marRight w:val="0"/>
      <w:marTop w:val="0"/>
      <w:marBottom w:val="0"/>
      <w:divBdr>
        <w:top w:val="none" w:sz="0" w:space="0" w:color="auto"/>
        <w:left w:val="none" w:sz="0" w:space="0" w:color="auto"/>
        <w:bottom w:val="none" w:sz="0" w:space="0" w:color="auto"/>
        <w:right w:val="none" w:sz="0" w:space="0" w:color="auto"/>
      </w:divBdr>
    </w:div>
    <w:div w:id="1338533601">
      <w:bodyDiv w:val="1"/>
      <w:marLeft w:val="0"/>
      <w:marRight w:val="0"/>
      <w:marTop w:val="0"/>
      <w:marBottom w:val="0"/>
      <w:divBdr>
        <w:top w:val="none" w:sz="0" w:space="0" w:color="auto"/>
        <w:left w:val="none" w:sz="0" w:space="0" w:color="auto"/>
        <w:bottom w:val="none" w:sz="0" w:space="0" w:color="auto"/>
        <w:right w:val="none" w:sz="0" w:space="0" w:color="auto"/>
      </w:divBdr>
    </w:div>
    <w:div w:id="1355420303">
      <w:bodyDiv w:val="1"/>
      <w:marLeft w:val="0"/>
      <w:marRight w:val="0"/>
      <w:marTop w:val="0"/>
      <w:marBottom w:val="0"/>
      <w:divBdr>
        <w:top w:val="none" w:sz="0" w:space="0" w:color="auto"/>
        <w:left w:val="none" w:sz="0" w:space="0" w:color="auto"/>
        <w:bottom w:val="none" w:sz="0" w:space="0" w:color="auto"/>
        <w:right w:val="none" w:sz="0" w:space="0" w:color="auto"/>
      </w:divBdr>
    </w:div>
    <w:div w:id="1361587301">
      <w:bodyDiv w:val="1"/>
      <w:marLeft w:val="0"/>
      <w:marRight w:val="0"/>
      <w:marTop w:val="0"/>
      <w:marBottom w:val="0"/>
      <w:divBdr>
        <w:top w:val="none" w:sz="0" w:space="0" w:color="auto"/>
        <w:left w:val="none" w:sz="0" w:space="0" w:color="auto"/>
        <w:bottom w:val="none" w:sz="0" w:space="0" w:color="auto"/>
        <w:right w:val="none" w:sz="0" w:space="0" w:color="auto"/>
      </w:divBdr>
    </w:div>
    <w:div w:id="1376855245">
      <w:bodyDiv w:val="1"/>
      <w:marLeft w:val="0"/>
      <w:marRight w:val="0"/>
      <w:marTop w:val="0"/>
      <w:marBottom w:val="0"/>
      <w:divBdr>
        <w:top w:val="none" w:sz="0" w:space="0" w:color="auto"/>
        <w:left w:val="none" w:sz="0" w:space="0" w:color="auto"/>
        <w:bottom w:val="none" w:sz="0" w:space="0" w:color="auto"/>
        <w:right w:val="none" w:sz="0" w:space="0" w:color="auto"/>
      </w:divBdr>
    </w:div>
    <w:div w:id="1380744653">
      <w:bodyDiv w:val="1"/>
      <w:marLeft w:val="0"/>
      <w:marRight w:val="0"/>
      <w:marTop w:val="0"/>
      <w:marBottom w:val="0"/>
      <w:divBdr>
        <w:top w:val="none" w:sz="0" w:space="0" w:color="auto"/>
        <w:left w:val="none" w:sz="0" w:space="0" w:color="auto"/>
        <w:bottom w:val="none" w:sz="0" w:space="0" w:color="auto"/>
        <w:right w:val="none" w:sz="0" w:space="0" w:color="auto"/>
      </w:divBdr>
    </w:div>
    <w:div w:id="1415130644">
      <w:bodyDiv w:val="1"/>
      <w:marLeft w:val="0"/>
      <w:marRight w:val="0"/>
      <w:marTop w:val="0"/>
      <w:marBottom w:val="0"/>
      <w:divBdr>
        <w:top w:val="none" w:sz="0" w:space="0" w:color="auto"/>
        <w:left w:val="none" w:sz="0" w:space="0" w:color="auto"/>
        <w:bottom w:val="none" w:sz="0" w:space="0" w:color="auto"/>
        <w:right w:val="none" w:sz="0" w:space="0" w:color="auto"/>
      </w:divBdr>
    </w:div>
    <w:div w:id="1423145138">
      <w:bodyDiv w:val="1"/>
      <w:marLeft w:val="0"/>
      <w:marRight w:val="0"/>
      <w:marTop w:val="0"/>
      <w:marBottom w:val="0"/>
      <w:divBdr>
        <w:top w:val="none" w:sz="0" w:space="0" w:color="auto"/>
        <w:left w:val="none" w:sz="0" w:space="0" w:color="auto"/>
        <w:bottom w:val="none" w:sz="0" w:space="0" w:color="auto"/>
        <w:right w:val="none" w:sz="0" w:space="0" w:color="auto"/>
      </w:divBdr>
    </w:div>
    <w:div w:id="1444573531">
      <w:bodyDiv w:val="1"/>
      <w:marLeft w:val="0"/>
      <w:marRight w:val="0"/>
      <w:marTop w:val="0"/>
      <w:marBottom w:val="0"/>
      <w:divBdr>
        <w:top w:val="none" w:sz="0" w:space="0" w:color="auto"/>
        <w:left w:val="none" w:sz="0" w:space="0" w:color="auto"/>
        <w:bottom w:val="none" w:sz="0" w:space="0" w:color="auto"/>
        <w:right w:val="none" w:sz="0" w:space="0" w:color="auto"/>
      </w:divBdr>
    </w:div>
    <w:div w:id="1489789219">
      <w:bodyDiv w:val="1"/>
      <w:marLeft w:val="0"/>
      <w:marRight w:val="0"/>
      <w:marTop w:val="0"/>
      <w:marBottom w:val="0"/>
      <w:divBdr>
        <w:top w:val="none" w:sz="0" w:space="0" w:color="auto"/>
        <w:left w:val="none" w:sz="0" w:space="0" w:color="auto"/>
        <w:bottom w:val="none" w:sz="0" w:space="0" w:color="auto"/>
        <w:right w:val="none" w:sz="0" w:space="0" w:color="auto"/>
      </w:divBdr>
    </w:div>
    <w:div w:id="1495996453">
      <w:bodyDiv w:val="1"/>
      <w:marLeft w:val="0"/>
      <w:marRight w:val="0"/>
      <w:marTop w:val="0"/>
      <w:marBottom w:val="0"/>
      <w:divBdr>
        <w:top w:val="none" w:sz="0" w:space="0" w:color="auto"/>
        <w:left w:val="none" w:sz="0" w:space="0" w:color="auto"/>
        <w:bottom w:val="none" w:sz="0" w:space="0" w:color="auto"/>
        <w:right w:val="none" w:sz="0" w:space="0" w:color="auto"/>
      </w:divBdr>
    </w:div>
    <w:div w:id="1503665296">
      <w:bodyDiv w:val="1"/>
      <w:marLeft w:val="0"/>
      <w:marRight w:val="0"/>
      <w:marTop w:val="0"/>
      <w:marBottom w:val="0"/>
      <w:divBdr>
        <w:top w:val="none" w:sz="0" w:space="0" w:color="auto"/>
        <w:left w:val="none" w:sz="0" w:space="0" w:color="auto"/>
        <w:bottom w:val="none" w:sz="0" w:space="0" w:color="auto"/>
        <w:right w:val="none" w:sz="0" w:space="0" w:color="auto"/>
      </w:divBdr>
    </w:div>
    <w:div w:id="1511065334">
      <w:bodyDiv w:val="1"/>
      <w:marLeft w:val="0"/>
      <w:marRight w:val="0"/>
      <w:marTop w:val="0"/>
      <w:marBottom w:val="0"/>
      <w:divBdr>
        <w:top w:val="none" w:sz="0" w:space="0" w:color="auto"/>
        <w:left w:val="none" w:sz="0" w:space="0" w:color="auto"/>
        <w:bottom w:val="none" w:sz="0" w:space="0" w:color="auto"/>
        <w:right w:val="none" w:sz="0" w:space="0" w:color="auto"/>
      </w:divBdr>
    </w:div>
    <w:div w:id="1523275249">
      <w:bodyDiv w:val="1"/>
      <w:marLeft w:val="0"/>
      <w:marRight w:val="0"/>
      <w:marTop w:val="0"/>
      <w:marBottom w:val="0"/>
      <w:divBdr>
        <w:top w:val="none" w:sz="0" w:space="0" w:color="auto"/>
        <w:left w:val="none" w:sz="0" w:space="0" w:color="auto"/>
        <w:bottom w:val="none" w:sz="0" w:space="0" w:color="auto"/>
        <w:right w:val="none" w:sz="0" w:space="0" w:color="auto"/>
      </w:divBdr>
    </w:div>
    <w:div w:id="1533958515">
      <w:bodyDiv w:val="1"/>
      <w:marLeft w:val="0"/>
      <w:marRight w:val="0"/>
      <w:marTop w:val="0"/>
      <w:marBottom w:val="0"/>
      <w:divBdr>
        <w:top w:val="none" w:sz="0" w:space="0" w:color="auto"/>
        <w:left w:val="none" w:sz="0" w:space="0" w:color="auto"/>
        <w:bottom w:val="none" w:sz="0" w:space="0" w:color="auto"/>
        <w:right w:val="none" w:sz="0" w:space="0" w:color="auto"/>
      </w:divBdr>
    </w:div>
    <w:div w:id="1540246118">
      <w:bodyDiv w:val="1"/>
      <w:marLeft w:val="0"/>
      <w:marRight w:val="0"/>
      <w:marTop w:val="0"/>
      <w:marBottom w:val="0"/>
      <w:divBdr>
        <w:top w:val="none" w:sz="0" w:space="0" w:color="auto"/>
        <w:left w:val="none" w:sz="0" w:space="0" w:color="auto"/>
        <w:bottom w:val="none" w:sz="0" w:space="0" w:color="auto"/>
        <w:right w:val="none" w:sz="0" w:space="0" w:color="auto"/>
      </w:divBdr>
    </w:div>
    <w:div w:id="1543858261">
      <w:bodyDiv w:val="1"/>
      <w:marLeft w:val="0"/>
      <w:marRight w:val="0"/>
      <w:marTop w:val="0"/>
      <w:marBottom w:val="0"/>
      <w:divBdr>
        <w:top w:val="none" w:sz="0" w:space="0" w:color="auto"/>
        <w:left w:val="none" w:sz="0" w:space="0" w:color="auto"/>
        <w:bottom w:val="none" w:sz="0" w:space="0" w:color="auto"/>
        <w:right w:val="none" w:sz="0" w:space="0" w:color="auto"/>
      </w:divBdr>
    </w:div>
    <w:div w:id="1585841223">
      <w:bodyDiv w:val="1"/>
      <w:marLeft w:val="0"/>
      <w:marRight w:val="0"/>
      <w:marTop w:val="0"/>
      <w:marBottom w:val="0"/>
      <w:divBdr>
        <w:top w:val="none" w:sz="0" w:space="0" w:color="auto"/>
        <w:left w:val="none" w:sz="0" w:space="0" w:color="auto"/>
        <w:bottom w:val="none" w:sz="0" w:space="0" w:color="auto"/>
        <w:right w:val="none" w:sz="0" w:space="0" w:color="auto"/>
      </w:divBdr>
    </w:div>
    <w:div w:id="1595288174">
      <w:bodyDiv w:val="1"/>
      <w:marLeft w:val="0"/>
      <w:marRight w:val="0"/>
      <w:marTop w:val="0"/>
      <w:marBottom w:val="0"/>
      <w:divBdr>
        <w:top w:val="none" w:sz="0" w:space="0" w:color="auto"/>
        <w:left w:val="none" w:sz="0" w:space="0" w:color="auto"/>
        <w:bottom w:val="none" w:sz="0" w:space="0" w:color="auto"/>
        <w:right w:val="none" w:sz="0" w:space="0" w:color="auto"/>
      </w:divBdr>
    </w:div>
    <w:div w:id="1599681841">
      <w:bodyDiv w:val="1"/>
      <w:marLeft w:val="0"/>
      <w:marRight w:val="0"/>
      <w:marTop w:val="0"/>
      <w:marBottom w:val="0"/>
      <w:divBdr>
        <w:top w:val="none" w:sz="0" w:space="0" w:color="auto"/>
        <w:left w:val="none" w:sz="0" w:space="0" w:color="auto"/>
        <w:bottom w:val="none" w:sz="0" w:space="0" w:color="auto"/>
        <w:right w:val="none" w:sz="0" w:space="0" w:color="auto"/>
      </w:divBdr>
    </w:div>
    <w:div w:id="1614357394">
      <w:bodyDiv w:val="1"/>
      <w:marLeft w:val="0"/>
      <w:marRight w:val="0"/>
      <w:marTop w:val="0"/>
      <w:marBottom w:val="0"/>
      <w:divBdr>
        <w:top w:val="none" w:sz="0" w:space="0" w:color="auto"/>
        <w:left w:val="none" w:sz="0" w:space="0" w:color="auto"/>
        <w:bottom w:val="none" w:sz="0" w:space="0" w:color="auto"/>
        <w:right w:val="none" w:sz="0" w:space="0" w:color="auto"/>
      </w:divBdr>
    </w:div>
    <w:div w:id="1620406397">
      <w:bodyDiv w:val="1"/>
      <w:marLeft w:val="0"/>
      <w:marRight w:val="0"/>
      <w:marTop w:val="0"/>
      <w:marBottom w:val="0"/>
      <w:divBdr>
        <w:top w:val="none" w:sz="0" w:space="0" w:color="auto"/>
        <w:left w:val="none" w:sz="0" w:space="0" w:color="auto"/>
        <w:bottom w:val="none" w:sz="0" w:space="0" w:color="auto"/>
        <w:right w:val="none" w:sz="0" w:space="0" w:color="auto"/>
      </w:divBdr>
    </w:div>
    <w:div w:id="1654211367">
      <w:bodyDiv w:val="1"/>
      <w:marLeft w:val="0"/>
      <w:marRight w:val="0"/>
      <w:marTop w:val="0"/>
      <w:marBottom w:val="0"/>
      <w:divBdr>
        <w:top w:val="none" w:sz="0" w:space="0" w:color="auto"/>
        <w:left w:val="none" w:sz="0" w:space="0" w:color="auto"/>
        <w:bottom w:val="none" w:sz="0" w:space="0" w:color="auto"/>
        <w:right w:val="none" w:sz="0" w:space="0" w:color="auto"/>
      </w:divBdr>
    </w:div>
    <w:div w:id="1665739854">
      <w:bodyDiv w:val="1"/>
      <w:marLeft w:val="0"/>
      <w:marRight w:val="0"/>
      <w:marTop w:val="0"/>
      <w:marBottom w:val="0"/>
      <w:divBdr>
        <w:top w:val="none" w:sz="0" w:space="0" w:color="auto"/>
        <w:left w:val="none" w:sz="0" w:space="0" w:color="auto"/>
        <w:bottom w:val="none" w:sz="0" w:space="0" w:color="auto"/>
        <w:right w:val="none" w:sz="0" w:space="0" w:color="auto"/>
      </w:divBdr>
    </w:div>
    <w:div w:id="1686055463">
      <w:bodyDiv w:val="1"/>
      <w:marLeft w:val="0"/>
      <w:marRight w:val="0"/>
      <w:marTop w:val="0"/>
      <w:marBottom w:val="0"/>
      <w:divBdr>
        <w:top w:val="none" w:sz="0" w:space="0" w:color="auto"/>
        <w:left w:val="none" w:sz="0" w:space="0" w:color="auto"/>
        <w:bottom w:val="none" w:sz="0" w:space="0" w:color="auto"/>
        <w:right w:val="none" w:sz="0" w:space="0" w:color="auto"/>
      </w:divBdr>
    </w:div>
    <w:div w:id="1716352203">
      <w:bodyDiv w:val="1"/>
      <w:marLeft w:val="0"/>
      <w:marRight w:val="0"/>
      <w:marTop w:val="0"/>
      <w:marBottom w:val="0"/>
      <w:divBdr>
        <w:top w:val="none" w:sz="0" w:space="0" w:color="auto"/>
        <w:left w:val="none" w:sz="0" w:space="0" w:color="auto"/>
        <w:bottom w:val="none" w:sz="0" w:space="0" w:color="auto"/>
        <w:right w:val="none" w:sz="0" w:space="0" w:color="auto"/>
      </w:divBdr>
    </w:div>
    <w:div w:id="1744837721">
      <w:bodyDiv w:val="1"/>
      <w:marLeft w:val="0"/>
      <w:marRight w:val="0"/>
      <w:marTop w:val="0"/>
      <w:marBottom w:val="0"/>
      <w:divBdr>
        <w:top w:val="none" w:sz="0" w:space="0" w:color="auto"/>
        <w:left w:val="none" w:sz="0" w:space="0" w:color="auto"/>
        <w:bottom w:val="none" w:sz="0" w:space="0" w:color="auto"/>
        <w:right w:val="none" w:sz="0" w:space="0" w:color="auto"/>
      </w:divBdr>
    </w:div>
    <w:div w:id="1753426834">
      <w:bodyDiv w:val="1"/>
      <w:marLeft w:val="0"/>
      <w:marRight w:val="0"/>
      <w:marTop w:val="0"/>
      <w:marBottom w:val="0"/>
      <w:divBdr>
        <w:top w:val="none" w:sz="0" w:space="0" w:color="auto"/>
        <w:left w:val="none" w:sz="0" w:space="0" w:color="auto"/>
        <w:bottom w:val="none" w:sz="0" w:space="0" w:color="auto"/>
        <w:right w:val="none" w:sz="0" w:space="0" w:color="auto"/>
      </w:divBdr>
    </w:div>
    <w:div w:id="1763838576">
      <w:bodyDiv w:val="1"/>
      <w:marLeft w:val="0"/>
      <w:marRight w:val="0"/>
      <w:marTop w:val="0"/>
      <w:marBottom w:val="0"/>
      <w:divBdr>
        <w:top w:val="none" w:sz="0" w:space="0" w:color="auto"/>
        <w:left w:val="none" w:sz="0" w:space="0" w:color="auto"/>
        <w:bottom w:val="none" w:sz="0" w:space="0" w:color="auto"/>
        <w:right w:val="none" w:sz="0" w:space="0" w:color="auto"/>
      </w:divBdr>
    </w:div>
    <w:div w:id="1764716402">
      <w:bodyDiv w:val="1"/>
      <w:marLeft w:val="0"/>
      <w:marRight w:val="0"/>
      <w:marTop w:val="0"/>
      <w:marBottom w:val="0"/>
      <w:divBdr>
        <w:top w:val="none" w:sz="0" w:space="0" w:color="auto"/>
        <w:left w:val="none" w:sz="0" w:space="0" w:color="auto"/>
        <w:bottom w:val="none" w:sz="0" w:space="0" w:color="auto"/>
        <w:right w:val="none" w:sz="0" w:space="0" w:color="auto"/>
      </w:divBdr>
    </w:div>
    <w:div w:id="1778019702">
      <w:bodyDiv w:val="1"/>
      <w:marLeft w:val="0"/>
      <w:marRight w:val="0"/>
      <w:marTop w:val="0"/>
      <w:marBottom w:val="0"/>
      <w:divBdr>
        <w:top w:val="none" w:sz="0" w:space="0" w:color="auto"/>
        <w:left w:val="none" w:sz="0" w:space="0" w:color="auto"/>
        <w:bottom w:val="none" w:sz="0" w:space="0" w:color="auto"/>
        <w:right w:val="none" w:sz="0" w:space="0" w:color="auto"/>
      </w:divBdr>
    </w:div>
    <w:div w:id="1827239399">
      <w:bodyDiv w:val="1"/>
      <w:marLeft w:val="0"/>
      <w:marRight w:val="0"/>
      <w:marTop w:val="0"/>
      <w:marBottom w:val="0"/>
      <w:divBdr>
        <w:top w:val="none" w:sz="0" w:space="0" w:color="auto"/>
        <w:left w:val="none" w:sz="0" w:space="0" w:color="auto"/>
        <w:bottom w:val="none" w:sz="0" w:space="0" w:color="auto"/>
        <w:right w:val="none" w:sz="0" w:space="0" w:color="auto"/>
      </w:divBdr>
    </w:div>
    <w:div w:id="1892886455">
      <w:bodyDiv w:val="1"/>
      <w:marLeft w:val="0"/>
      <w:marRight w:val="0"/>
      <w:marTop w:val="0"/>
      <w:marBottom w:val="0"/>
      <w:divBdr>
        <w:top w:val="none" w:sz="0" w:space="0" w:color="auto"/>
        <w:left w:val="none" w:sz="0" w:space="0" w:color="auto"/>
        <w:bottom w:val="none" w:sz="0" w:space="0" w:color="auto"/>
        <w:right w:val="none" w:sz="0" w:space="0" w:color="auto"/>
      </w:divBdr>
    </w:div>
    <w:div w:id="1899628457">
      <w:bodyDiv w:val="1"/>
      <w:marLeft w:val="0"/>
      <w:marRight w:val="0"/>
      <w:marTop w:val="0"/>
      <w:marBottom w:val="0"/>
      <w:divBdr>
        <w:top w:val="none" w:sz="0" w:space="0" w:color="auto"/>
        <w:left w:val="none" w:sz="0" w:space="0" w:color="auto"/>
        <w:bottom w:val="none" w:sz="0" w:space="0" w:color="auto"/>
        <w:right w:val="none" w:sz="0" w:space="0" w:color="auto"/>
      </w:divBdr>
    </w:div>
    <w:div w:id="1926109387">
      <w:bodyDiv w:val="1"/>
      <w:marLeft w:val="0"/>
      <w:marRight w:val="0"/>
      <w:marTop w:val="0"/>
      <w:marBottom w:val="0"/>
      <w:divBdr>
        <w:top w:val="none" w:sz="0" w:space="0" w:color="auto"/>
        <w:left w:val="none" w:sz="0" w:space="0" w:color="auto"/>
        <w:bottom w:val="none" w:sz="0" w:space="0" w:color="auto"/>
        <w:right w:val="none" w:sz="0" w:space="0" w:color="auto"/>
      </w:divBdr>
    </w:div>
    <w:div w:id="1931355907">
      <w:bodyDiv w:val="1"/>
      <w:marLeft w:val="0"/>
      <w:marRight w:val="0"/>
      <w:marTop w:val="0"/>
      <w:marBottom w:val="0"/>
      <w:divBdr>
        <w:top w:val="none" w:sz="0" w:space="0" w:color="auto"/>
        <w:left w:val="none" w:sz="0" w:space="0" w:color="auto"/>
        <w:bottom w:val="none" w:sz="0" w:space="0" w:color="auto"/>
        <w:right w:val="none" w:sz="0" w:space="0" w:color="auto"/>
      </w:divBdr>
    </w:div>
    <w:div w:id="1969429574">
      <w:bodyDiv w:val="1"/>
      <w:marLeft w:val="0"/>
      <w:marRight w:val="0"/>
      <w:marTop w:val="0"/>
      <w:marBottom w:val="0"/>
      <w:divBdr>
        <w:top w:val="none" w:sz="0" w:space="0" w:color="auto"/>
        <w:left w:val="none" w:sz="0" w:space="0" w:color="auto"/>
        <w:bottom w:val="none" w:sz="0" w:space="0" w:color="auto"/>
        <w:right w:val="none" w:sz="0" w:space="0" w:color="auto"/>
      </w:divBdr>
    </w:div>
    <w:div w:id="1988050995">
      <w:bodyDiv w:val="1"/>
      <w:marLeft w:val="0"/>
      <w:marRight w:val="0"/>
      <w:marTop w:val="0"/>
      <w:marBottom w:val="0"/>
      <w:divBdr>
        <w:top w:val="none" w:sz="0" w:space="0" w:color="auto"/>
        <w:left w:val="none" w:sz="0" w:space="0" w:color="auto"/>
        <w:bottom w:val="none" w:sz="0" w:space="0" w:color="auto"/>
        <w:right w:val="none" w:sz="0" w:space="0" w:color="auto"/>
      </w:divBdr>
    </w:div>
    <w:div w:id="2016877714">
      <w:bodyDiv w:val="1"/>
      <w:marLeft w:val="0"/>
      <w:marRight w:val="0"/>
      <w:marTop w:val="0"/>
      <w:marBottom w:val="0"/>
      <w:divBdr>
        <w:top w:val="none" w:sz="0" w:space="0" w:color="auto"/>
        <w:left w:val="none" w:sz="0" w:space="0" w:color="auto"/>
        <w:bottom w:val="none" w:sz="0" w:space="0" w:color="auto"/>
        <w:right w:val="none" w:sz="0" w:space="0" w:color="auto"/>
      </w:divBdr>
    </w:div>
    <w:div w:id="2021277979">
      <w:bodyDiv w:val="1"/>
      <w:marLeft w:val="0"/>
      <w:marRight w:val="0"/>
      <w:marTop w:val="0"/>
      <w:marBottom w:val="0"/>
      <w:divBdr>
        <w:top w:val="none" w:sz="0" w:space="0" w:color="auto"/>
        <w:left w:val="none" w:sz="0" w:space="0" w:color="auto"/>
        <w:bottom w:val="none" w:sz="0" w:space="0" w:color="auto"/>
        <w:right w:val="none" w:sz="0" w:space="0" w:color="auto"/>
      </w:divBdr>
    </w:div>
    <w:div w:id="2024473531">
      <w:bodyDiv w:val="1"/>
      <w:marLeft w:val="0"/>
      <w:marRight w:val="0"/>
      <w:marTop w:val="0"/>
      <w:marBottom w:val="0"/>
      <w:divBdr>
        <w:top w:val="none" w:sz="0" w:space="0" w:color="auto"/>
        <w:left w:val="none" w:sz="0" w:space="0" w:color="auto"/>
        <w:bottom w:val="none" w:sz="0" w:space="0" w:color="auto"/>
        <w:right w:val="none" w:sz="0" w:space="0" w:color="auto"/>
      </w:divBdr>
    </w:div>
    <w:div w:id="2036535577">
      <w:bodyDiv w:val="1"/>
      <w:marLeft w:val="0"/>
      <w:marRight w:val="0"/>
      <w:marTop w:val="0"/>
      <w:marBottom w:val="0"/>
      <w:divBdr>
        <w:top w:val="none" w:sz="0" w:space="0" w:color="auto"/>
        <w:left w:val="none" w:sz="0" w:space="0" w:color="auto"/>
        <w:bottom w:val="none" w:sz="0" w:space="0" w:color="auto"/>
        <w:right w:val="none" w:sz="0" w:space="0" w:color="auto"/>
      </w:divBdr>
    </w:div>
    <w:div w:id="2039768051">
      <w:bodyDiv w:val="1"/>
      <w:marLeft w:val="0"/>
      <w:marRight w:val="0"/>
      <w:marTop w:val="0"/>
      <w:marBottom w:val="0"/>
      <w:divBdr>
        <w:top w:val="none" w:sz="0" w:space="0" w:color="auto"/>
        <w:left w:val="none" w:sz="0" w:space="0" w:color="auto"/>
        <w:bottom w:val="none" w:sz="0" w:space="0" w:color="auto"/>
        <w:right w:val="none" w:sz="0" w:space="0" w:color="auto"/>
      </w:divBdr>
    </w:div>
    <w:div w:id="2046247282">
      <w:bodyDiv w:val="1"/>
      <w:marLeft w:val="0"/>
      <w:marRight w:val="0"/>
      <w:marTop w:val="0"/>
      <w:marBottom w:val="0"/>
      <w:divBdr>
        <w:top w:val="none" w:sz="0" w:space="0" w:color="auto"/>
        <w:left w:val="none" w:sz="0" w:space="0" w:color="auto"/>
        <w:bottom w:val="none" w:sz="0" w:space="0" w:color="auto"/>
        <w:right w:val="none" w:sz="0" w:space="0" w:color="auto"/>
      </w:divBdr>
    </w:div>
    <w:div w:id="2049258146">
      <w:bodyDiv w:val="1"/>
      <w:marLeft w:val="0"/>
      <w:marRight w:val="0"/>
      <w:marTop w:val="0"/>
      <w:marBottom w:val="0"/>
      <w:divBdr>
        <w:top w:val="none" w:sz="0" w:space="0" w:color="auto"/>
        <w:left w:val="none" w:sz="0" w:space="0" w:color="auto"/>
        <w:bottom w:val="none" w:sz="0" w:space="0" w:color="auto"/>
        <w:right w:val="none" w:sz="0" w:space="0" w:color="auto"/>
      </w:divBdr>
    </w:div>
    <w:div w:id="2053992177">
      <w:bodyDiv w:val="1"/>
      <w:marLeft w:val="0"/>
      <w:marRight w:val="0"/>
      <w:marTop w:val="0"/>
      <w:marBottom w:val="0"/>
      <w:divBdr>
        <w:top w:val="none" w:sz="0" w:space="0" w:color="auto"/>
        <w:left w:val="none" w:sz="0" w:space="0" w:color="auto"/>
        <w:bottom w:val="none" w:sz="0" w:space="0" w:color="auto"/>
        <w:right w:val="none" w:sz="0" w:space="0" w:color="auto"/>
      </w:divBdr>
    </w:div>
    <w:div w:id="2057703702">
      <w:bodyDiv w:val="1"/>
      <w:marLeft w:val="0"/>
      <w:marRight w:val="0"/>
      <w:marTop w:val="0"/>
      <w:marBottom w:val="0"/>
      <w:divBdr>
        <w:top w:val="none" w:sz="0" w:space="0" w:color="auto"/>
        <w:left w:val="none" w:sz="0" w:space="0" w:color="auto"/>
        <w:bottom w:val="none" w:sz="0" w:space="0" w:color="auto"/>
        <w:right w:val="none" w:sz="0" w:space="0" w:color="auto"/>
      </w:divBdr>
    </w:div>
    <w:div w:id="2093548583">
      <w:bodyDiv w:val="1"/>
      <w:marLeft w:val="0"/>
      <w:marRight w:val="0"/>
      <w:marTop w:val="0"/>
      <w:marBottom w:val="0"/>
      <w:divBdr>
        <w:top w:val="none" w:sz="0" w:space="0" w:color="auto"/>
        <w:left w:val="none" w:sz="0" w:space="0" w:color="auto"/>
        <w:bottom w:val="none" w:sz="0" w:space="0" w:color="auto"/>
        <w:right w:val="none" w:sz="0" w:space="0" w:color="auto"/>
      </w:divBdr>
    </w:div>
    <w:div w:id="21044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ot.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F775-FF61-47E4-93B4-DF59B7E3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Тареева Антонина Димитриевна (58-52)</dc:creator>
  <cp:keywords/>
  <dc:description/>
  <cp:lastModifiedBy>Шевченко Татьяна Владимировна (43-53)</cp:lastModifiedBy>
  <cp:revision>16</cp:revision>
  <cp:lastPrinted>2019-04-24T06:37:00Z</cp:lastPrinted>
  <dcterms:created xsi:type="dcterms:W3CDTF">2019-04-23T11:37:00Z</dcterms:created>
  <dcterms:modified xsi:type="dcterms:W3CDTF">2019-04-24T07:17:00Z</dcterms:modified>
</cp:coreProperties>
</file>