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2D90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4530E1FA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7F5A068A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14:paraId="3BB9CA5A" w14:textId="77777777"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194C007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14:paraId="2297A483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14:paraId="2E8EF282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14:paraId="3CFA328E" w14:textId="77777777"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14:paraId="65723671" w14:textId="77777777"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699F8A7B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14:paraId="28906D12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47B523F4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14:paraId="0B312E5F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14:paraId="78CCA71C" w14:textId="77777777"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14:paraId="5E33CAA4" w14:textId="77777777"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03F1DDF5" w14:textId="77777777"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14:paraId="70DCB473" w14:textId="77777777"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14:paraId="5E03A5AC" w14:textId="77777777"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14:paraId="4CF7A81A" w14:textId="77777777"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Кочановой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14:paraId="53F8C782" w14:textId="77777777"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0A0AACCF" w14:textId="77777777"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lastRenderedPageBreak/>
        <w:t>1. Республика Беларусь в геополитических реалиях XXI века</w:t>
      </w:r>
    </w:p>
    <w:p w14:paraId="569427DC" w14:textId="77777777"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14:paraId="0CCA18A3" w14:textId="77777777"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14:paraId="401FE667" w14:textId="77777777"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14:paraId="22D6D84F" w14:textId="77777777"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14:paraId="27350ED7" w14:textId="77777777"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>На мадридском саммите НАТО в июне 2022 г. в 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14:paraId="3987142A" w14:textId="77777777"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14:paraId="0E1D62BB" w14:textId="77777777"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14:paraId="186160C0" w14:textId="77777777"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14:paraId="6AC95DCB" w14:textId="77777777"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14:paraId="4A202FDA" w14:textId="77777777"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14:paraId="4FD8A8D1" w14:textId="77777777"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14:paraId="45D145F9" w14:textId="77777777"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>По данным Гейдельбергского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</w:t>
      </w:r>
      <w:r w:rsidRPr="008355B9">
        <w:rPr>
          <w:rFonts w:cs="Times New Roman"/>
          <w:bCs/>
          <w:i/>
          <w:szCs w:val="28"/>
        </w:rPr>
        <w:lastRenderedPageBreak/>
        <w:t xml:space="preserve">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14:paraId="08763874" w14:textId="77777777"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14:paraId="3A606932" w14:textId="77777777"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r w:rsidR="00396087" w:rsidRPr="00396087">
        <w:rPr>
          <w:rFonts w:cs="Times New Roman"/>
          <w:b/>
          <w:bCs/>
          <w:sz w:val="30"/>
          <w:szCs w:val="30"/>
        </w:rPr>
        <w:t>радикализация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14:paraId="1FB07FB4" w14:textId="77777777"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14:paraId="511FDC61" w14:textId="77777777"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14:paraId="4E5653B9" w14:textId="77777777"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>е и антибелорусские</w:t>
      </w:r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Amnesty International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14:paraId="60D6BBEB" w14:textId="77777777"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14:paraId="28F40CCD" w14:textId="77777777"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14:paraId="359BD390" w14:textId="77777777"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14:paraId="361012E8" w14:textId="77777777"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lastRenderedPageBreak/>
        <w:t>легионеров «Ваффен-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14:paraId="21B20EB9" w14:textId="77777777"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Антакальнисском кладбище в </w:t>
      </w:r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 был открыт памятник А.Раманаускасу,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Г.Науседа.</w:t>
      </w:r>
    </w:p>
    <w:p w14:paraId="46EB8AC6" w14:textId="77777777"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Синимяэ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14:paraId="5537B747" w14:textId="77777777"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>роклятых солдат», участники которых чтут память Р.Райса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14:paraId="557F0778" w14:textId="77777777"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>30 апреля 2020 г. в пражском районе 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 установлен памятник «власовцам»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г.Праге находится мемориал РОА, у которого регулярно проводятся памятные акции. Местом притяжения чешских неонацистов является восстановленный в 2011 году в н.п.Корженов (Либерецкий край) мемориал «Железный крест» в память о чешских добровольцах в рядах вермахта и «Ваффен-СС». </w:t>
      </w:r>
    </w:p>
    <w:p w14:paraId="054E56EC" w14:textId="77777777"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14:paraId="2969446C" w14:textId="77777777"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14:paraId="4672AEE9" w14:textId="77777777"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14:paraId="38AD0C04" w14:textId="77777777"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14:paraId="61B2DA74" w14:textId="77777777"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14:paraId="25738EA6" w14:textId="77777777"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14:paraId="5D344F78" w14:textId="77777777"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lastRenderedPageBreak/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14:paraId="3AD98E47" w14:textId="77777777"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14:paraId="473411E9" w14:textId="77777777"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(санкционный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>, медийная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14:paraId="339FE280" w14:textId="77777777"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14:paraId="17C10D96" w14:textId="77777777"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14:paraId="6432F919" w14:textId="77777777"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14:paraId="128B2A79" w14:textId="77777777"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14:paraId="7FE91721" w14:textId="77777777"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(IChO 2023), проходившей на базе Швейцарской высшей технической школы Цюриха (ETH Zürich),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14:paraId="2C294F84" w14:textId="77777777"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14:paraId="47DC3E9D" w14:textId="77777777"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t>Справочно:</w:t>
      </w:r>
    </w:p>
    <w:p w14:paraId="675AE7B2" w14:textId="77777777"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 xml:space="preserve">в отношении авиакомпании «Белавиа».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«Белавиа»,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 xml:space="preserve">от выполнения международных </w:t>
      </w:r>
      <w:r w:rsidR="00F03264" w:rsidRPr="001A715D">
        <w:rPr>
          <w:rFonts w:cs="Times New Roman"/>
          <w:bCs/>
          <w:i/>
          <w:szCs w:val="28"/>
        </w:rPr>
        <w:lastRenderedPageBreak/>
        <w:t>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«Белавиа».</w:t>
      </w:r>
    </w:p>
    <w:p w14:paraId="25778FA0" w14:textId="77777777"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14:paraId="76CDBF8B" w14:textId="77777777"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14:paraId="4E3A3034" w14:textId="77777777"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29582CB5" w14:textId="77777777"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14:paraId="36B7F239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14:paraId="49D43FB6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The Global Economy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14:paraId="6E9CFC23" w14:textId="77777777"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14:paraId="1781AE72" w14:textId="77777777"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14:paraId="650E1C42" w14:textId="77777777"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lastRenderedPageBreak/>
        <w:t>Справочно:</w:t>
      </w:r>
    </w:p>
    <w:p w14:paraId="695F0FCD" w14:textId="77777777"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14:paraId="7EEE2707" w14:textId="77777777"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14:paraId="115C258A" w14:textId="77777777"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14:paraId="1718EB7D" w14:textId="77777777"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14:paraId="320ED169" w14:textId="77777777"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14:paraId="7D84690E" w14:textId="77777777"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5BBF3BF7" w14:textId="77777777"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14:paraId="526C5290" w14:textId="77777777"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14:paraId="20A8445E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14:paraId="72538CC2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 xml:space="preserve">менения в которую были </w:t>
      </w:r>
      <w:r w:rsidR="00E25E56">
        <w:rPr>
          <w:bCs/>
          <w:sz w:val="30"/>
          <w:szCs w:val="30"/>
        </w:rPr>
        <w:lastRenderedPageBreak/>
        <w:t>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14:paraId="0A4BDAAD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(видеохостинги,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14:paraId="1B10DD6A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14:paraId="710AF8AE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r w:rsidRPr="00FE5DB9">
        <w:rPr>
          <w:b/>
          <w:bCs/>
          <w:sz w:val="30"/>
          <w:szCs w:val="30"/>
        </w:rPr>
        <w:t>цифровизация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14:paraId="4CF32EDC" w14:textId="77777777"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14:paraId="28598D4F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14:paraId="0E8ECBF2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</w:t>
      </w:r>
      <w:r w:rsidRPr="00FE5DB9">
        <w:rPr>
          <w:b/>
          <w:bCs/>
          <w:sz w:val="30"/>
          <w:szCs w:val="30"/>
        </w:rPr>
        <w:lastRenderedPageBreak/>
        <w:t>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14:paraId="1732B7E4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14:paraId="0FC5696B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>Выявлять, профилактировать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14:paraId="2369DB34" w14:textId="77777777"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2F0B2F9C" w14:textId="77777777"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14:paraId="5B2E45B8" w14:textId="77777777"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14:paraId="193579B7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14:paraId="338B1B1A" w14:textId="77777777"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7A9B8211" w14:textId="77777777"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</w:t>
      </w:r>
      <w:r w:rsidRPr="008640AD">
        <w:rPr>
          <w:bCs/>
          <w:i/>
        </w:rPr>
        <w:lastRenderedPageBreak/>
        <w:t>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14:paraId="3AD9CD46" w14:textId="77777777"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14:paraId="50A4BD16" w14:textId="77777777"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14:paraId="5AF6D9D8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14:paraId="4B10200A" w14:textId="77777777"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44AA010A" w14:textId="77777777"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14:paraId="48F6BB91" w14:textId="77777777"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14:paraId="3C8688D6" w14:textId="77777777"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14:paraId="103C4772" w14:textId="77777777"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(«Тюльпановая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14:paraId="738DA1C0" w14:textId="77777777"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 xml:space="preserve">государствами–участниками ОБСЕ, что позволяет Западу «гибко» ее применять, главным образом, в отношении постсоветских государств. </w:t>
      </w:r>
      <w:r w:rsidR="00C60205" w:rsidRPr="00C60205">
        <w:rPr>
          <w:kern w:val="30"/>
          <w:sz w:val="30"/>
          <w:szCs w:val="30"/>
        </w:rPr>
        <w:lastRenderedPageBreak/>
        <w:t>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14:paraId="1B832B94" w14:textId="77777777"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14:paraId="122B84BD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14:paraId="2A901470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14:paraId="746CD4FE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14:paraId="0E33F8FB" w14:textId="77777777"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14:paraId="7AE36D74" w14:textId="77777777"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14:paraId="01EAE4CB" w14:textId="77777777"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14:paraId="2B57F7B8" w14:textId="77777777"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14:paraId="68C71B9F" w14:textId="77777777"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14:paraId="397B8212" w14:textId="77777777"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14:paraId="5239C82D" w14:textId="77777777"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lastRenderedPageBreak/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14:paraId="0DC145CF" w14:textId="77777777"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14:paraId="4A9FD969" w14:textId="77777777"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14:paraId="7164685C" w14:textId="77777777"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14:paraId="34047BBF" w14:textId="77777777"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14:paraId="2B0C1EA3" w14:textId="77777777"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14:paraId="0B001B4D" w14:textId="77777777"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1E240269" w14:textId="77777777"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14:paraId="667D3AC7" w14:textId="77777777"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14:paraId="6D44CCD1" w14:textId="77777777"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14:paraId="037256AE" w14:textId="77777777"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lastRenderedPageBreak/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14:paraId="5474024A" w14:textId="77777777"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14:paraId="0188A9C0" w14:textId="77777777"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14:paraId="72E4EE8F" w14:textId="77777777"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14:paraId="53A0CC8D" w14:textId="77777777"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14:paraId="5AD4121D" w14:textId="77777777"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14:paraId="14C7DB06" w14:textId="77777777"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14:paraId="522A2BA7" w14:textId="77777777"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14:paraId="36D98188" w14:textId="77777777"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14:paraId="514B0C68" w14:textId="77777777"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14:paraId="4727CEFE" w14:textId="77777777"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 xml:space="preserve">на выборах депутатов Палаты представителей в целях </w:t>
      </w:r>
      <w:r w:rsidRPr="00754220">
        <w:rPr>
          <w:rFonts w:eastAsia="Calibri" w:cs="Times New Roman"/>
          <w:sz w:val="30"/>
          <w:szCs w:val="30"/>
        </w:rPr>
        <w:lastRenderedPageBreak/>
        <w:t>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14:paraId="5D3CBE9D" w14:textId="77777777"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14:paraId="7E696CCA" w14:textId="77777777"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2D7F86D5" w14:textId="77777777"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14:paraId="10646030" w14:textId="77777777"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14:paraId="75CADDDD" w14:textId="77777777"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14:paraId="02AE4B9E" w14:textId="77777777"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14:paraId="7397A843" w14:textId="77777777"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1C1F1791" w14:textId="77777777"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6FD7DE94" w14:textId="77777777"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14:paraId="4782C9DA" w14:textId="77777777"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7F869439" w14:textId="77777777"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68F13B5A" w14:textId="77777777"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 xml:space="preserve">Изменено время досрочного голосования, которое будет проходить с 12 до 19 часов без перерыва, так как наибольшая </w:t>
      </w:r>
      <w:r w:rsidRPr="004C4390">
        <w:rPr>
          <w:rFonts w:eastAsia="Times New Roman" w:cs="Times New Roman"/>
          <w:bCs/>
          <w:i/>
          <w:szCs w:val="28"/>
          <w:lang w:eastAsia="ru-RU"/>
        </w:rPr>
        <w:lastRenderedPageBreak/>
        <w:t>активность избирателей в рабочие дни наблюдается во время обеденного перерыва и после окончания рабочего времени.</w:t>
      </w:r>
    </w:p>
    <w:p w14:paraId="097ED439" w14:textId="77777777"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61A05117" w14:textId="77777777"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14:paraId="5E53DD02" w14:textId="77777777"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14:paraId="52528704" w14:textId="77777777"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14:paraId="431296DE" w14:textId="77777777"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14:paraId="3B32AA80" w14:textId="77777777"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14:paraId="21C3C0E6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14:paraId="6DCC0D92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14:paraId="483187F5" w14:textId="77777777"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 xml:space="preserve">(24 октября 2023 г. </w:t>
      </w:r>
      <w:r w:rsidR="00FE08B8" w:rsidRPr="001858E1">
        <w:rPr>
          <w:rFonts w:cs="Times New Roman"/>
          <w:bCs/>
          <w:i/>
          <w:szCs w:val="28"/>
        </w:rPr>
        <w:lastRenderedPageBreak/>
        <w:t>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14:paraId="2F39ADD4" w14:textId="77777777"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14:paraId="52CE601A" w14:textId="77777777"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14:paraId="5249A73A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6EA1377B" w14:textId="77777777"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14:paraId="39DA5A9A" w14:textId="77777777"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14:paraId="08D29599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14:paraId="11C1C548" w14:textId="77777777"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14:paraId="51BA258F" w14:textId="77777777"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6D3FC6F2" w14:textId="77777777"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14:paraId="42C0369D" w14:textId="77777777"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14:paraId="62FBF2E2" w14:textId="77777777"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14:paraId="76A1BDBC" w14:textId="77777777"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14:paraId="35F8DC3E" w14:textId="77777777"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2726159C" w14:textId="77777777"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lastRenderedPageBreak/>
        <w:t>Справочно:</w:t>
      </w:r>
    </w:p>
    <w:p w14:paraId="7B17C867" w14:textId="77777777"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>. Например, в 2022 году на выборах в палату представителей победили демократы Тони ДеЛука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14:paraId="5A70033D" w14:textId="77777777"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(ПиС)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r w:rsidRPr="002333DF">
        <w:rPr>
          <w:rFonts w:cs="Times New Roman"/>
          <w:i/>
          <w:szCs w:val="28"/>
        </w:rPr>
        <w:t>ПиС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ПиС».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Д.Карасю). </w:t>
      </w:r>
      <w:r w:rsidR="00C82935" w:rsidRPr="002333DF">
        <w:rPr>
          <w:rFonts w:cs="Times New Roman"/>
          <w:i/>
          <w:szCs w:val="28"/>
        </w:rPr>
        <w:t>В итоге явка на референдуме провалилась, а у ПиС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r w:rsidR="00C82935" w:rsidRPr="002333DF">
        <w:rPr>
          <w:rFonts w:cs="Times New Roman"/>
          <w:bCs/>
          <w:i/>
          <w:iCs/>
          <w:szCs w:val="28"/>
        </w:rPr>
        <w:t>П.Х.Понс</w:t>
      </w:r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14:paraId="163923B0" w14:textId="77777777"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14:paraId="291AD953" w14:textId="77777777"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14:paraId="06101C73" w14:textId="77777777"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lastRenderedPageBreak/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14:paraId="33200C58" w14:textId="77777777"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14:paraId="6F865805" w14:textId="77777777"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14:paraId="0FEB9FAC" w14:textId="77777777"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14:paraId="5D5933AB" w14:textId="77777777"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14:paraId="42200B13" w14:textId="77777777"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14:paraId="6255BD94" w14:textId="77777777"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14:paraId="0E56C344" w14:textId="77777777"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14:paraId="318DBBC8" w14:textId="77777777"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14:paraId="2569A45A" w14:textId="77777777" w:rsidR="00241D9D" w:rsidRPr="004C4E31" w:rsidRDefault="00000000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7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14:paraId="60D2C91D" w14:textId="77777777"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14:paraId="117A5520" w14:textId="77777777"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</w:t>
      </w:r>
      <w:r w:rsidRPr="00BE72F1">
        <w:rPr>
          <w:sz w:val="30"/>
          <w:szCs w:val="30"/>
        </w:rPr>
        <w:lastRenderedPageBreak/>
        <w:t xml:space="preserve">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14:paraId="1D205C35" w14:textId="77777777"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14:paraId="7D7E1DD7" w14:textId="77777777"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>, если все будут понимать свои права и обязанности, то люди не будут поддаваться различным фейкам и информационным вбросам.</w:t>
      </w:r>
    </w:p>
    <w:p w14:paraId="6A4BB0F9" w14:textId="77777777"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74D121A3" w14:textId="77777777"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14:paraId="16045A9C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14:paraId="4014D7D5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7AA8D2F4" w14:textId="77777777"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14:paraId="39B1CCE8" w14:textId="77777777"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>Председателем Совета Республики Национального собрания Республики Беларусь Кочановой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14:paraId="750EBA44" w14:textId="77777777"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BD0D" w14:textId="77777777" w:rsidR="00CB06C1" w:rsidRDefault="00CB06C1" w:rsidP="008D6350">
      <w:pPr>
        <w:spacing w:after="0" w:line="240" w:lineRule="auto"/>
      </w:pPr>
      <w:r>
        <w:separator/>
      </w:r>
    </w:p>
  </w:endnote>
  <w:endnote w:type="continuationSeparator" w:id="0">
    <w:p w14:paraId="13160637" w14:textId="77777777" w:rsidR="00CB06C1" w:rsidRDefault="00CB06C1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F157" w14:textId="77777777" w:rsidR="00CB06C1" w:rsidRDefault="00CB06C1" w:rsidP="008D6350">
      <w:pPr>
        <w:spacing w:after="0" w:line="240" w:lineRule="auto"/>
      </w:pPr>
      <w:r>
        <w:separator/>
      </w:r>
    </w:p>
  </w:footnote>
  <w:footnote w:type="continuationSeparator" w:id="0">
    <w:p w14:paraId="54FF432B" w14:textId="77777777" w:rsidR="00CB06C1" w:rsidRDefault="00CB06C1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025532"/>
      <w:docPartObj>
        <w:docPartGallery w:val="Page Numbers (Top of Page)"/>
        <w:docPartUnique/>
      </w:docPartObj>
    </w:sdtPr>
    <w:sdtContent>
      <w:p w14:paraId="3D33873B" w14:textId="77777777"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E3A">
          <w:rPr>
            <w:noProof/>
          </w:rPr>
          <w:t>20</w:t>
        </w:r>
        <w:r>
          <w:fldChar w:fldCharType="end"/>
        </w:r>
      </w:p>
    </w:sdtContent>
  </w:sdt>
  <w:p w14:paraId="7CD7AF75" w14:textId="77777777"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94803840">
    <w:abstractNumId w:val="5"/>
  </w:num>
  <w:num w:numId="2" w16cid:durableId="934097326">
    <w:abstractNumId w:val="4"/>
  </w:num>
  <w:num w:numId="3" w16cid:durableId="1227688821">
    <w:abstractNumId w:val="1"/>
  </w:num>
  <w:num w:numId="4" w16cid:durableId="899633418">
    <w:abstractNumId w:val="0"/>
  </w:num>
  <w:num w:numId="5" w16cid:durableId="416291389">
    <w:abstractNumId w:val="3"/>
  </w:num>
  <w:num w:numId="6" w16cid:durableId="327909046">
    <w:abstractNumId w:val="7"/>
  </w:num>
  <w:num w:numId="7" w16cid:durableId="605498601">
    <w:abstractNumId w:val="6"/>
  </w:num>
  <w:num w:numId="8" w16cid:durableId="1575967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4552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E3164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92671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06C1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9B83"/>
  <w15:docId w15:val="{F517FC51-F7C6-4BA8-B6F5-92065358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c.gov.by/ru/election-schedule-ru/view/elections-2024-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6478</Words>
  <Characters>36928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Юркевич Наталия Васильевна (40-94)</cp:lastModifiedBy>
  <cp:revision>2</cp:revision>
  <cp:lastPrinted>2023-11-21T06:35:00Z</cp:lastPrinted>
  <dcterms:created xsi:type="dcterms:W3CDTF">2023-12-21T06:52:00Z</dcterms:created>
  <dcterms:modified xsi:type="dcterms:W3CDTF">2023-12-21T06:52:00Z</dcterms:modified>
</cp:coreProperties>
</file>